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D598C" w14:textId="77777777" w:rsidR="00267D7B" w:rsidRDefault="00267D7B" w:rsidP="002E4A28">
      <w:pPr>
        <w:autoSpaceDE w:val="0"/>
        <w:autoSpaceDN w:val="0"/>
        <w:adjustRightInd w:val="0"/>
        <w:rPr>
          <w:rFonts w:ascii="Calibri" w:hAnsi="Calibri" w:cs="Calibri"/>
          <w:b/>
          <w:bCs/>
          <w:color w:val="000000"/>
        </w:rPr>
      </w:pPr>
    </w:p>
    <w:p w14:paraId="77E1080D" w14:textId="77777777" w:rsidR="00F944ED" w:rsidRDefault="00F944ED" w:rsidP="00CD3EA1">
      <w:pPr>
        <w:autoSpaceDE w:val="0"/>
        <w:autoSpaceDN w:val="0"/>
        <w:adjustRightInd w:val="0"/>
        <w:spacing w:after="120"/>
        <w:rPr>
          <w:rFonts w:ascii="Calibri" w:hAnsi="Calibri" w:cs="Calibri"/>
          <w:b/>
          <w:bCs/>
          <w:color w:val="000000"/>
        </w:rPr>
      </w:pPr>
      <w:r>
        <w:rPr>
          <w:rFonts w:ascii="Calibri" w:hAnsi="Calibri" w:cs="Calibri"/>
          <w:b/>
          <w:bCs/>
          <w:color w:val="000000"/>
        </w:rPr>
        <w:t xml:space="preserve">STANDARD OPERATING PROCEDURE </w:t>
      </w:r>
    </w:p>
    <w:p w14:paraId="6374B895" w14:textId="07EECF53" w:rsidR="00F944ED" w:rsidRPr="006D0D17" w:rsidRDefault="00F944ED" w:rsidP="002E4A28">
      <w:pPr>
        <w:autoSpaceDE w:val="0"/>
        <w:autoSpaceDN w:val="0"/>
        <w:adjustRightInd w:val="0"/>
        <w:rPr>
          <w:rFonts w:ascii="Calibri" w:hAnsi="Calibri" w:cs="Calibri"/>
          <w:b/>
          <w:bCs/>
          <w:color w:val="000000"/>
        </w:rPr>
      </w:pPr>
      <w:r w:rsidRPr="006D0D17">
        <w:rPr>
          <w:rFonts w:ascii="Calibri" w:hAnsi="Calibri" w:cs="Calibri"/>
          <w:b/>
          <w:bCs/>
          <w:color w:val="000000"/>
        </w:rPr>
        <w:t>Subject:</w:t>
      </w:r>
      <w:r w:rsidRPr="006D0D17">
        <w:rPr>
          <w:rFonts w:ascii="Calibri" w:hAnsi="Calibri" w:cs="Calibri"/>
          <w:b/>
          <w:bCs/>
          <w:color w:val="000000"/>
        </w:rPr>
        <w:tab/>
        <w:t>POINT Trial Clinical Site</w:t>
      </w:r>
      <w:r>
        <w:rPr>
          <w:rFonts w:ascii="Calibri" w:hAnsi="Calibri" w:cs="Calibri"/>
          <w:b/>
          <w:bCs/>
          <w:color w:val="000000"/>
        </w:rPr>
        <w:t xml:space="preserve">:  </w:t>
      </w:r>
      <w:r w:rsidRPr="006D0D17">
        <w:rPr>
          <w:rFonts w:ascii="Calibri" w:hAnsi="Calibri" w:cs="Calibri"/>
          <w:b/>
          <w:bCs/>
          <w:color w:val="000000"/>
        </w:rPr>
        <w:t>Study Drug Handling</w:t>
      </w:r>
      <w:r w:rsidR="009B37DC">
        <w:rPr>
          <w:rFonts w:ascii="Calibri" w:hAnsi="Calibri" w:cs="Calibri"/>
          <w:b/>
          <w:bCs/>
          <w:color w:val="000000"/>
        </w:rPr>
        <w:t xml:space="preserve"> </w:t>
      </w:r>
    </w:p>
    <w:p w14:paraId="0FDA18EE" w14:textId="77777777" w:rsidR="00932DD5" w:rsidRDefault="00932DD5" w:rsidP="009F75B5">
      <w:pPr>
        <w:autoSpaceDE w:val="0"/>
        <w:autoSpaceDN w:val="0"/>
        <w:adjustRightInd w:val="0"/>
        <w:rPr>
          <w:rFonts w:ascii="Calibri" w:hAnsi="Calibri" w:cs="Calibri"/>
          <w:b/>
          <w:bCs/>
          <w:color w:val="000000"/>
          <w:u w:val="single"/>
        </w:rPr>
      </w:pPr>
    </w:p>
    <w:p w14:paraId="3CFB0C0C" w14:textId="77777777" w:rsidR="00F944ED" w:rsidRPr="00F3064E" w:rsidRDefault="00F944ED" w:rsidP="009F75B5">
      <w:pPr>
        <w:autoSpaceDE w:val="0"/>
        <w:autoSpaceDN w:val="0"/>
        <w:adjustRightInd w:val="0"/>
        <w:rPr>
          <w:rFonts w:ascii="Calibri" w:hAnsi="Calibri" w:cs="Calibri"/>
          <w:b/>
          <w:bCs/>
          <w:color w:val="000000"/>
        </w:rPr>
      </w:pPr>
      <w:r w:rsidRPr="00F3064E">
        <w:rPr>
          <w:rFonts w:ascii="Calibri" w:hAnsi="Calibri" w:cs="Calibri"/>
          <w:b/>
          <w:bCs/>
          <w:color w:val="000000"/>
        </w:rPr>
        <w:t>PURPOSE</w:t>
      </w:r>
    </w:p>
    <w:p w14:paraId="0609FAEF" w14:textId="77777777" w:rsidR="00F944ED" w:rsidRDefault="00F944ED" w:rsidP="009F75B5">
      <w:pPr>
        <w:autoSpaceDE w:val="0"/>
        <w:autoSpaceDN w:val="0"/>
        <w:adjustRightInd w:val="0"/>
        <w:rPr>
          <w:rFonts w:ascii="Calibri" w:hAnsi="Calibri" w:cs="Calibri"/>
          <w:color w:val="000000"/>
        </w:rPr>
      </w:pPr>
    </w:p>
    <w:p w14:paraId="47EC5CBE" w14:textId="77777777" w:rsidR="00F944ED" w:rsidRDefault="00F944ED" w:rsidP="00551F92">
      <w:pPr>
        <w:autoSpaceDE w:val="0"/>
        <w:autoSpaceDN w:val="0"/>
        <w:adjustRightInd w:val="0"/>
        <w:spacing w:after="120"/>
        <w:rPr>
          <w:rFonts w:ascii="Calibri" w:hAnsi="Calibri" w:cs="Calibri"/>
          <w:sz w:val="22"/>
          <w:szCs w:val="22"/>
        </w:rPr>
      </w:pPr>
      <w:r w:rsidRPr="007E39C0">
        <w:rPr>
          <w:rFonts w:ascii="Calibri" w:hAnsi="Calibri" w:cs="Calibri"/>
          <w:sz w:val="22"/>
          <w:szCs w:val="22"/>
        </w:rPr>
        <w:t xml:space="preserve">This Standard Operating Procedure (SOP) describes the processes for Investigators, study personnel and research/investigational pharmacists involved in handling active drug and placebo for the </w:t>
      </w:r>
      <w:r w:rsidR="005B795E">
        <w:rPr>
          <w:rFonts w:ascii="Calibri" w:hAnsi="Calibri" w:cs="Calibri"/>
          <w:sz w:val="22"/>
          <w:szCs w:val="22"/>
        </w:rPr>
        <w:t>Clinical S</w:t>
      </w:r>
      <w:r>
        <w:rPr>
          <w:rFonts w:ascii="Calibri" w:hAnsi="Calibri" w:cs="Calibri"/>
          <w:sz w:val="22"/>
          <w:szCs w:val="22"/>
        </w:rPr>
        <w:t xml:space="preserve">ites participating in the </w:t>
      </w:r>
      <w:r w:rsidRPr="007E39C0">
        <w:rPr>
          <w:rFonts w:ascii="Calibri" w:hAnsi="Calibri" w:cs="Calibri"/>
          <w:sz w:val="22"/>
          <w:szCs w:val="22"/>
        </w:rPr>
        <w:t>Platelet-Oriented Inhibition in</w:t>
      </w:r>
      <w:r w:rsidR="007C7070">
        <w:rPr>
          <w:rFonts w:ascii="Calibri" w:hAnsi="Calibri" w:cs="Calibri"/>
          <w:sz w:val="22"/>
          <w:szCs w:val="22"/>
        </w:rPr>
        <w:t xml:space="preserve"> New</w:t>
      </w:r>
      <w:r w:rsidRPr="007E39C0">
        <w:rPr>
          <w:rFonts w:ascii="Calibri" w:hAnsi="Calibri" w:cs="Calibri"/>
          <w:sz w:val="22"/>
          <w:szCs w:val="22"/>
        </w:rPr>
        <w:t xml:space="preserve"> TIA and </w:t>
      </w:r>
      <w:r w:rsidR="007C7070">
        <w:rPr>
          <w:rFonts w:ascii="Calibri" w:hAnsi="Calibri" w:cs="Calibri"/>
          <w:sz w:val="22"/>
          <w:szCs w:val="22"/>
        </w:rPr>
        <w:t>m</w:t>
      </w:r>
      <w:r w:rsidRPr="007E39C0">
        <w:rPr>
          <w:rFonts w:ascii="Calibri" w:hAnsi="Calibri" w:cs="Calibri"/>
          <w:sz w:val="22"/>
          <w:szCs w:val="22"/>
        </w:rPr>
        <w:t xml:space="preserve">inor </w:t>
      </w:r>
      <w:r w:rsidR="007C7070">
        <w:rPr>
          <w:rFonts w:ascii="Calibri" w:hAnsi="Calibri" w:cs="Calibri"/>
          <w:sz w:val="22"/>
          <w:szCs w:val="22"/>
        </w:rPr>
        <w:t>i</w:t>
      </w:r>
      <w:r w:rsidRPr="007E39C0">
        <w:rPr>
          <w:rFonts w:ascii="Calibri" w:hAnsi="Calibri" w:cs="Calibri"/>
          <w:sz w:val="22"/>
          <w:szCs w:val="22"/>
        </w:rPr>
        <w:t xml:space="preserve">schemic </w:t>
      </w:r>
      <w:r w:rsidR="007C7070">
        <w:rPr>
          <w:rFonts w:ascii="Calibri" w:hAnsi="Calibri" w:cs="Calibri"/>
          <w:sz w:val="22"/>
          <w:szCs w:val="22"/>
        </w:rPr>
        <w:t>s</w:t>
      </w:r>
      <w:r w:rsidRPr="007E39C0">
        <w:rPr>
          <w:rFonts w:ascii="Calibri" w:hAnsi="Calibri" w:cs="Calibri"/>
          <w:sz w:val="22"/>
          <w:szCs w:val="22"/>
        </w:rPr>
        <w:t xml:space="preserve">troke (POINT) Trial. </w:t>
      </w:r>
    </w:p>
    <w:p w14:paraId="51AECE86" w14:textId="77777777" w:rsidR="00F944ED" w:rsidRPr="007E39C0" w:rsidRDefault="00F944ED" w:rsidP="001D62DD">
      <w:pPr>
        <w:autoSpaceDE w:val="0"/>
        <w:autoSpaceDN w:val="0"/>
        <w:adjustRightInd w:val="0"/>
        <w:spacing w:after="120"/>
        <w:rPr>
          <w:rFonts w:ascii="Calibri" w:hAnsi="Calibri" w:cs="Calibri"/>
          <w:sz w:val="22"/>
          <w:szCs w:val="22"/>
        </w:rPr>
      </w:pPr>
      <w:r w:rsidRPr="007E39C0">
        <w:rPr>
          <w:rFonts w:ascii="Calibri" w:hAnsi="Calibri" w:cs="Calibri"/>
          <w:sz w:val="22"/>
          <w:szCs w:val="22"/>
        </w:rPr>
        <w:t xml:space="preserve">This SOP </w:t>
      </w:r>
      <w:r>
        <w:rPr>
          <w:rFonts w:ascii="Calibri" w:hAnsi="Calibri" w:cs="Calibri"/>
          <w:sz w:val="22"/>
          <w:szCs w:val="22"/>
        </w:rPr>
        <w:t xml:space="preserve">covers receipt, restocking, </w:t>
      </w:r>
      <w:r w:rsidRPr="007E39C0">
        <w:rPr>
          <w:rFonts w:ascii="Calibri" w:hAnsi="Calibri" w:cs="Calibri"/>
          <w:sz w:val="22"/>
          <w:szCs w:val="22"/>
        </w:rPr>
        <w:t>stor</w:t>
      </w:r>
      <w:r>
        <w:rPr>
          <w:rFonts w:ascii="Calibri" w:hAnsi="Calibri" w:cs="Calibri"/>
          <w:sz w:val="22"/>
          <w:szCs w:val="22"/>
        </w:rPr>
        <w:t>age</w:t>
      </w:r>
      <w:r w:rsidRPr="007E39C0">
        <w:rPr>
          <w:rFonts w:ascii="Calibri" w:hAnsi="Calibri" w:cs="Calibri"/>
          <w:sz w:val="22"/>
          <w:szCs w:val="22"/>
        </w:rPr>
        <w:t>, dispensing and accounting for the study drugs</w:t>
      </w:r>
      <w:r w:rsidR="005B795E">
        <w:rPr>
          <w:rFonts w:ascii="Calibri" w:hAnsi="Calibri" w:cs="Calibri"/>
          <w:sz w:val="22"/>
          <w:szCs w:val="22"/>
        </w:rPr>
        <w:t xml:space="preserve"> dispensed</w:t>
      </w:r>
      <w:r w:rsidRPr="007E39C0">
        <w:rPr>
          <w:rFonts w:ascii="Calibri" w:hAnsi="Calibri" w:cs="Calibri"/>
          <w:sz w:val="22"/>
          <w:szCs w:val="22"/>
        </w:rPr>
        <w:t xml:space="preserve"> in the study</w:t>
      </w:r>
      <w:r>
        <w:rPr>
          <w:rFonts w:ascii="Calibri" w:hAnsi="Calibri" w:cs="Calibri"/>
          <w:sz w:val="22"/>
          <w:szCs w:val="22"/>
        </w:rPr>
        <w:t xml:space="preserve">. </w:t>
      </w:r>
      <w:r w:rsidRPr="007E39C0">
        <w:rPr>
          <w:rFonts w:ascii="Calibri" w:hAnsi="Calibri" w:cs="Calibri"/>
          <w:sz w:val="22"/>
          <w:szCs w:val="22"/>
        </w:rPr>
        <w:t xml:space="preserve">This SOP does </w:t>
      </w:r>
      <w:r w:rsidRPr="00B4373F">
        <w:rPr>
          <w:rFonts w:ascii="Calibri" w:hAnsi="Calibri" w:cs="Calibri"/>
          <w:sz w:val="22"/>
          <w:szCs w:val="22"/>
          <w:u w:val="single"/>
        </w:rPr>
        <w:t>not</w:t>
      </w:r>
      <w:r w:rsidRPr="007E39C0">
        <w:rPr>
          <w:rFonts w:ascii="Calibri" w:hAnsi="Calibri" w:cs="Calibri"/>
          <w:sz w:val="22"/>
          <w:szCs w:val="22"/>
        </w:rPr>
        <w:t xml:space="preserve"> cover the preparation of the study drugs by the manufacturer, sponsor or </w:t>
      </w:r>
      <w:r w:rsidR="005B795E">
        <w:rPr>
          <w:rFonts w:ascii="Calibri" w:hAnsi="Calibri" w:cs="Calibri"/>
          <w:sz w:val="22"/>
          <w:szCs w:val="22"/>
        </w:rPr>
        <w:t>C</w:t>
      </w:r>
      <w:r w:rsidRPr="007E39C0">
        <w:rPr>
          <w:rFonts w:ascii="Calibri" w:hAnsi="Calibri" w:cs="Calibri"/>
          <w:sz w:val="22"/>
          <w:szCs w:val="22"/>
        </w:rPr>
        <w:t xml:space="preserve">linical </w:t>
      </w:r>
      <w:r w:rsidR="005B795E">
        <w:rPr>
          <w:rFonts w:ascii="Calibri" w:hAnsi="Calibri" w:cs="Calibri"/>
          <w:sz w:val="22"/>
          <w:szCs w:val="22"/>
        </w:rPr>
        <w:t>S</w:t>
      </w:r>
      <w:r w:rsidRPr="007E39C0">
        <w:rPr>
          <w:rFonts w:ascii="Calibri" w:hAnsi="Calibri" w:cs="Calibri"/>
          <w:sz w:val="22"/>
          <w:szCs w:val="22"/>
        </w:rPr>
        <w:t>ite research pharmacy; drugs are supplied in sealed, prepackaged bottles and no additional preparation is required.</w:t>
      </w:r>
    </w:p>
    <w:p w14:paraId="3A35BAEE" w14:textId="77777777" w:rsidR="00F944ED" w:rsidRPr="007E39C0" w:rsidRDefault="00F944ED" w:rsidP="009F75B5">
      <w:pPr>
        <w:autoSpaceDE w:val="0"/>
        <w:autoSpaceDN w:val="0"/>
        <w:adjustRightInd w:val="0"/>
        <w:rPr>
          <w:rFonts w:ascii="Calibri" w:hAnsi="Calibri" w:cs="Calibri"/>
          <w:sz w:val="22"/>
          <w:szCs w:val="22"/>
        </w:rPr>
      </w:pPr>
    </w:p>
    <w:p w14:paraId="3A51048B" w14:textId="77777777" w:rsidR="00F944ED" w:rsidRPr="00F3064E" w:rsidRDefault="00F944ED" w:rsidP="000A46FA">
      <w:pPr>
        <w:autoSpaceDE w:val="0"/>
        <w:autoSpaceDN w:val="0"/>
        <w:adjustRightInd w:val="0"/>
        <w:rPr>
          <w:rFonts w:ascii="Calibri" w:hAnsi="Calibri" w:cs="Calibri"/>
          <w:color w:val="000000"/>
        </w:rPr>
      </w:pPr>
      <w:r w:rsidRPr="00F3064E">
        <w:rPr>
          <w:rFonts w:ascii="Calibri" w:hAnsi="Calibri" w:cs="Calibri"/>
          <w:b/>
          <w:bCs/>
          <w:color w:val="000000"/>
        </w:rPr>
        <w:t>SCOPE</w:t>
      </w:r>
    </w:p>
    <w:p w14:paraId="5128184B" w14:textId="77777777" w:rsidR="00F944ED" w:rsidRDefault="00F944ED" w:rsidP="000A46FA">
      <w:pPr>
        <w:autoSpaceDE w:val="0"/>
        <w:autoSpaceDN w:val="0"/>
        <w:adjustRightInd w:val="0"/>
        <w:rPr>
          <w:rFonts w:ascii="Calibri" w:hAnsi="Calibri" w:cs="Calibri"/>
          <w:color w:val="000000"/>
        </w:rPr>
      </w:pPr>
    </w:p>
    <w:p w14:paraId="0A38E03F" w14:textId="7B858EDC" w:rsidR="00F944ED" w:rsidRPr="007E39C0" w:rsidRDefault="00F944ED" w:rsidP="001D62DD">
      <w:pPr>
        <w:autoSpaceDE w:val="0"/>
        <w:autoSpaceDN w:val="0"/>
        <w:adjustRightInd w:val="0"/>
        <w:spacing w:after="120"/>
        <w:rPr>
          <w:rFonts w:ascii="Calibri" w:hAnsi="Calibri" w:cs="Calibri"/>
          <w:color w:val="000000"/>
          <w:sz w:val="22"/>
          <w:szCs w:val="22"/>
        </w:rPr>
      </w:pPr>
      <w:r w:rsidRPr="007E39C0">
        <w:rPr>
          <w:rFonts w:ascii="Calibri" w:hAnsi="Calibri" w:cs="Calibri"/>
          <w:color w:val="000000"/>
          <w:sz w:val="22"/>
          <w:szCs w:val="22"/>
        </w:rPr>
        <w:t>The scope of this SOP is to provide the requirements of the POINT Trial related to the appropriate handling of study products (active drug and placebo) in compliance with applicable federal and state regulations and institutional</w:t>
      </w:r>
      <w:r w:rsidR="00AA6501">
        <w:rPr>
          <w:rFonts w:ascii="Calibri" w:hAnsi="Calibri" w:cs="Calibri"/>
          <w:color w:val="000000"/>
          <w:sz w:val="22"/>
          <w:szCs w:val="22"/>
        </w:rPr>
        <w:t xml:space="preserve"> policies and procedures. T</w:t>
      </w:r>
      <w:r w:rsidRPr="007E39C0">
        <w:rPr>
          <w:rFonts w:ascii="Calibri" w:hAnsi="Calibri" w:cs="Calibri"/>
          <w:color w:val="000000"/>
          <w:sz w:val="22"/>
          <w:szCs w:val="22"/>
        </w:rPr>
        <w:t>his document only provides general standards and requirements perta</w:t>
      </w:r>
      <w:r w:rsidR="00AA6501">
        <w:rPr>
          <w:rFonts w:ascii="Calibri" w:hAnsi="Calibri" w:cs="Calibri"/>
          <w:color w:val="000000"/>
          <w:sz w:val="22"/>
          <w:szCs w:val="22"/>
        </w:rPr>
        <w:t xml:space="preserve">ining to study product handling; </w:t>
      </w:r>
      <w:r w:rsidR="00AA6501" w:rsidRPr="007E39C0">
        <w:rPr>
          <w:rFonts w:ascii="Calibri" w:hAnsi="Calibri" w:cs="Calibri"/>
          <w:color w:val="000000"/>
          <w:sz w:val="22"/>
          <w:szCs w:val="22"/>
        </w:rPr>
        <w:t>additional</w:t>
      </w:r>
      <w:r w:rsidRPr="007E39C0">
        <w:rPr>
          <w:rFonts w:ascii="Calibri" w:hAnsi="Calibri" w:cs="Calibri"/>
          <w:color w:val="000000"/>
          <w:sz w:val="22"/>
          <w:szCs w:val="22"/>
        </w:rPr>
        <w:t xml:space="preserve"> instructions may be found in the </w:t>
      </w:r>
      <w:r w:rsidR="00440BBF">
        <w:rPr>
          <w:rFonts w:ascii="Calibri" w:hAnsi="Calibri" w:cs="Calibri"/>
          <w:color w:val="000000"/>
          <w:sz w:val="22"/>
          <w:szCs w:val="22"/>
        </w:rPr>
        <w:t xml:space="preserve">study </w:t>
      </w:r>
      <w:r w:rsidRPr="007E39C0">
        <w:rPr>
          <w:rFonts w:ascii="Calibri" w:hAnsi="Calibri" w:cs="Calibri"/>
          <w:color w:val="000000"/>
          <w:sz w:val="22"/>
          <w:szCs w:val="22"/>
        </w:rPr>
        <w:t xml:space="preserve">protocol, </w:t>
      </w:r>
      <w:r w:rsidR="00AA6501">
        <w:rPr>
          <w:rFonts w:ascii="Calibri" w:hAnsi="Calibri" w:cs="Calibri"/>
          <w:color w:val="000000"/>
          <w:sz w:val="22"/>
          <w:szCs w:val="22"/>
        </w:rPr>
        <w:t xml:space="preserve">the </w:t>
      </w:r>
      <w:r w:rsidR="00A52AF8">
        <w:rPr>
          <w:rFonts w:ascii="Calibri" w:hAnsi="Calibri" w:cs="Calibri"/>
          <w:color w:val="000000"/>
          <w:sz w:val="22"/>
          <w:szCs w:val="22"/>
        </w:rPr>
        <w:t>Manual of Procedures (</w:t>
      </w:r>
      <w:proofErr w:type="spellStart"/>
      <w:r w:rsidR="00A52AF8">
        <w:rPr>
          <w:rFonts w:ascii="Calibri" w:hAnsi="Calibri" w:cs="Calibri"/>
          <w:color w:val="000000"/>
          <w:sz w:val="22"/>
          <w:szCs w:val="22"/>
        </w:rPr>
        <w:t>Mo</w:t>
      </w:r>
      <w:r w:rsidRPr="007E39C0">
        <w:rPr>
          <w:rFonts w:ascii="Calibri" w:hAnsi="Calibri" w:cs="Calibri"/>
          <w:color w:val="000000"/>
          <w:sz w:val="22"/>
          <w:szCs w:val="22"/>
        </w:rPr>
        <w:t>P</w:t>
      </w:r>
      <w:proofErr w:type="spellEnd"/>
      <w:r w:rsidRPr="007E39C0">
        <w:rPr>
          <w:rFonts w:ascii="Calibri" w:hAnsi="Calibri" w:cs="Calibri"/>
          <w:color w:val="000000"/>
          <w:sz w:val="22"/>
          <w:szCs w:val="22"/>
        </w:rPr>
        <w:t>)</w:t>
      </w:r>
      <w:r w:rsidR="00C01A76">
        <w:rPr>
          <w:rFonts w:ascii="Calibri" w:hAnsi="Calibri" w:cs="Calibri"/>
          <w:color w:val="000000"/>
          <w:sz w:val="22"/>
          <w:szCs w:val="22"/>
        </w:rPr>
        <w:t>,</w:t>
      </w:r>
      <w:r w:rsidR="00B6305B">
        <w:rPr>
          <w:rFonts w:ascii="Calibri" w:hAnsi="Calibri" w:cs="Calibri"/>
          <w:color w:val="000000"/>
          <w:sz w:val="22"/>
          <w:szCs w:val="22"/>
        </w:rPr>
        <w:t xml:space="preserve"> </w:t>
      </w:r>
      <w:r w:rsidR="005B795E">
        <w:rPr>
          <w:rFonts w:ascii="Calibri" w:hAnsi="Calibri" w:cs="Calibri"/>
          <w:color w:val="000000"/>
          <w:sz w:val="22"/>
          <w:szCs w:val="22"/>
        </w:rPr>
        <w:t xml:space="preserve">and any </w:t>
      </w:r>
      <w:r w:rsidRPr="007E39C0">
        <w:rPr>
          <w:rFonts w:ascii="Calibri" w:hAnsi="Calibri" w:cs="Calibri"/>
          <w:color w:val="000000"/>
          <w:sz w:val="22"/>
          <w:szCs w:val="22"/>
        </w:rPr>
        <w:t xml:space="preserve">study-specific standard operating procedures (SOPs) maintained by the individual participating </w:t>
      </w:r>
      <w:r w:rsidR="005B795E">
        <w:rPr>
          <w:rFonts w:ascii="Calibri" w:hAnsi="Calibri" w:cs="Calibri"/>
          <w:color w:val="000000"/>
          <w:sz w:val="22"/>
          <w:szCs w:val="22"/>
        </w:rPr>
        <w:t>C</w:t>
      </w:r>
      <w:r w:rsidRPr="007E39C0">
        <w:rPr>
          <w:rFonts w:ascii="Calibri" w:hAnsi="Calibri" w:cs="Calibri"/>
          <w:color w:val="000000"/>
          <w:sz w:val="22"/>
          <w:szCs w:val="22"/>
        </w:rPr>
        <w:t xml:space="preserve">linical </w:t>
      </w:r>
      <w:r w:rsidR="005B795E">
        <w:rPr>
          <w:rFonts w:ascii="Calibri" w:hAnsi="Calibri" w:cs="Calibri"/>
          <w:color w:val="000000"/>
          <w:sz w:val="22"/>
          <w:szCs w:val="22"/>
        </w:rPr>
        <w:t>S</w:t>
      </w:r>
      <w:r w:rsidRPr="007E39C0">
        <w:rPr>
          <w:rFonts w:ascii="Calibri" w:hAnsi="Calibri" w:cs="Calibri"/>
          <w:color w:val="000000"/>
          <w:sz w:val="22"/>
          <w:szCs w:val="22"/>
        </w:rPr>
        <w:t xml:space="preserve">ite. </w:t>
      </w:r>
    </w:p>
    <w:p w14:paraId="42FF930C" w14:textId="77777777" w:rsidR="00F944ED" w:rsidRPr="007E39C0" w:rsidRDefault="00F944ED" w:rsidP="00F57A80">
      <w:pPr>
        <w:rPr>
          <w:rFonts w:ascii="Calibri" w:hAnsi="Calibri" w:cs="Calibri"/>
          <w:color w:val="000000"/>
          <w:sz w:val="22"/>
          <w:szCs w:val="22"/>
        </w:rPr>
      </w:pPr>
    </w:p>
    <w:p w14:paraId="61B91C1B" w14:textId="77777777" w:rsidR="00F944ED" w:rsidRDefault="00F944ED" w:rsidP="007D227C">
      <w:pPr>
        <w:rPr>
          <w:rFonts w:ascii="Calibri" w:hAnsi="Calibri" w:cs="Calibri"/>
          <w:b/>
          <w:bCs/>
          <w:color w:val="000000"/>
        </w:rPr>
      </w:pPr>
      <w:r>
        <w:rPr>
          <w:rFonts w:ascii="Calibri" w:hAnsi="Calibri" w:cs="Calibri"/>
          <w:b/>
          <w:bCs/>
          <w:color w:val="000000"/>
        </w:rPr>
        <w:t>BACKGROUND</w:t>
      </w:r>
    </w:p>
    <w:p w14:paraId="15783577" w14:textId="77777777" w:rsidR="00F944ED" w:rsidRDefault="00F944ED" w:rsidP="007D227C">
      <w:pPr>
        <w:rPr>
          <w:rFonts w:ascii="Calibri" w:hAnsi="Calibri" w:cs="Calibri"/>
          <w:b/>
          <w:bCs/>
          <w:color w:val="000000"/>
        </w:rPr>
      </w:pPr>
    </w:p>
    <w:p w14:paraId="3FA7E129" w14:textId="77777777" w:rsidR="00F944ED" w:rsidRPr="00B94BFB" w:rsidRDefault="00F944ED" w:rsidP="001D62DD">
      <w:pPr>
        <w:autoSpaceDE w:val="0"/>
        <w:autoSpaceDN w:val="0"/>
        <w:adjustRightInd w:val="0"/>
        <w:spacing w:after="120"/>
        <w:rPr>
          <w:rFonts w:ascii="Calibri" w:hAnsi="Calibri" w:cs="Calibri"/>
          <w:sz w:val="22"/>
          <w:szCs w:val="22"/>
        </w:rPr>
      </w:pPr>
      <w:r w:rsidRPr="00B94BFB">
        <w:rPr>
          <w:rFonts w:ascii="Calibri" w:hAnsi="Calibri" w:cs="Calibri"/>
          <w:sz w:val="22"/>
          <w:szCs w:val="22"/>
        </w:rPr>
        <w:t xml:space="preserve">The Platelet-Oriented Inhibition in New TIA and minor ischemic stroke (POINT) Trial is a randomized, double-blind, multicenter clinical trial designed to compare a clopidogrel/aspirin combination versus an aspirin alone regimen. </w:t>
      </w:r>
    </w:p>
    <w:p w14:paraId="2675ADF3" w14:textId="77777777" w:rsidR="00F944ED" w:rsidRPr="00D66645" w:rsidRDefault="00F944ED" w:rsidP="00407CC6">
      <w:pPr>
        <w:rPr>
          <w:rFonts w:ascii="Calibri" w:hAnsi="Calibri" w:cs="Calibri"/>
          <w:b/>
          <w:bCs/>
          <w:color w:val="000000"/>
          <w:sz w:val="16"/>
          <w:szCs w:val="16"/>
        </w:rPr>
      </w:pPr>
    </w:p>
    <w:p w14:paraId="0B9F04C5" w14:textId="77777777" w:rsidR="00F944ED" w:rsidRDefault="00F944ED" w:rsidP="001D62DD">
      <w:pPr>
        <w:rPr>
          <w:rFonts w:ascii="Calibri" w:hAnsi="Calibri" w:cs="Calibri"/>
          <w:b/>
          <w:bCs/>
          <w:color w:val="000000"/>
        </w:rPr>
      </w:pPr>
      <w:r>
        <w:rPr>
          <w:rFonts w:ascii="Calibri" w:hAnsi="Calibri" w:cs="Calibri"/>
          <w:b/>
          <w:bCs/>
          <w:color w:val="000000"/>
        </w:rPr>
        <w:t xml:space="preserve">RESPONSIBLE </w:t>
      </w:r>
      <w:r w:rsidRPr="007E39C0">
        <w:rPr>
          <w:rFonts w:ascii="Calibri" w:hAnsi="Calibri" w:cs="Calibri"/>
          <w:b/>
          <w:bCs/>
          <w:color w:val="000000"/>
        </w:rPr>
        <w:t xml:space="preserve">PERSONNEL </w:t>
      </w:r>
    </w:p>
    <w:p w14:paraId="6E86A399" w14:textId="77777777" w:rsidR="00F944ED" w:rsidRDefault="00F944ED" w:rsidP="001D62DD">
      <w:pPr>
        <w:rPr>
          <w:rFonts w:ascii="Calibri" w:hAnsi="Calibri" w:cs="Calibri"/>
          <w:b/>
          <w:bCs/>
          <w:color w:val="000000"/>
        </w:rPr>
      </w:pPr>
    </w:p>
    <w:p w14:paraId="3E3F20F7" w14:textId="77777777" w:rsidR="00F944ED" w:rsidRPr="00267D7B" w:rsidRDefault="00F944ED" w:rsidP="00551F92">
      <w:pPr>
        <w:pStyle w:val="ListParagraph"/>
        <w:numPr>
          <w:ilvl w:val="0"/>
          <w:numId w:val="23"/>
        </w:numPr>
        <w:rPr>
          <w:rFonts w:ascii="Calibri" w:hAnsi="Calibri" w:cs="Calibri"/>
          <w:b/>
          <w:color w:val="000000"/>
          <w:sz w:val="22"/>
          <w:szCs w:val="22"/>
        </w:rPr>
      </w:pPr>
      <w:r w:rsidRPr="00267D7B">
        <w:rPr>
          <w:rFonts w:ascii="Calibri" w:hAnsi="Calibri" w:cs="Calibri"/>
          <w:b/>
          <w:color w:val="000000"/>
          <w:sz w:val="22"/>
          <w:szCs w:val="22"/>
        </w:rPr>
        <w:t>Clinical Site</w:t>
      </w:r>
    </w:p>
    <w:p w14:paraId="16E06B4A" w14:textId="77777777" w:rsidR="00F944ED" w:rsidRDefault="00F944ED" w:rsidP="00EF7A36">
      <w:pPr>
        <w:pStyle w:val="ListParagraph"/>
        <w:numPr>
          <w:ilvl w:val="0"/>
          <w:numId w:val="3"/>
        </w:numPr>
        <w:rPr>
          <w:rFonts w:ascii="Calibri" w:hAnsi="Calibri" w:cs="Calibri"/>
          <w:color w:val="000000"/>
          <w:sz w:val="22"/>
          <w:szCs w:val="22"/>
        </w:rPr>
      </w:pPr>
      <w:r w:rsidRPr="007E39C0">
        <w:rPr>
          <w:rFonts w:ascii="Calibri" w:hAnsi="Calibri" w:cs="Calibri"/>
          <w:color w:val="000000"/>
          <w:sz w:val="22"/>
          <w:szCs w:val="22"/>
        </w:rPr>
        <w:t>Principal Investigator</w:t>
      </w:r>
      <w:r>
        <w:rPr>
          <w:rFonts w:ascii="Calibri" w:hAnsi="Calibri" w:cs="Calibri"/>
          <w:color w:val="000000"/>
          <w:sz w:val="22"/>
          <w:szCs w:val="22"/>
        </w:rPr>
        <w:t xml:space="preserve"> (PI)</w:t>
      </w:r>
      <w:r w:rsidRPr="007E39C0">
        <w:rPr>
          <w:rFonts w:ascii="Calibri" w:hAnsi="Calibri" w:cs="Calibri"/>
          <w:color w:val="000000"/>
          <w:sz w:val="22"/>
          <w:szCs w:val="22"/>
        </w:rPr>
        <w:t>;</w:t>
      </w:r>
      <w:r>
        <w:rPr>
          <w:rFonts w:ascii="Calibri" w:hAnsi="Calibri" w:cs="Calibri"/>
          <w:color w:val="000000"/>
          <w:sz w:val="22"/>
          <w:szCs w:val="22"/>
        </w:rPr>
        <w:t xml:space="preserve"> Co-Investigator(s)</w:t>
      </w:r>
    </w:p>
    <w:p w14:paraId="3A80BB44" w14:textId="77777777" w:rsidR="00F944ED" w:rsidRPr="007E39C0" w:rsidRDefault="00F944ED" w:rsidP="00EF7A36">
      <w:pPr>
        <w:pStyle w:val="ListParagraph"/>
        <w:numPr>
          <w:ilvl w:val="0"/>
          <w:numId w:val="3"/>
        </w:numPr>
        <w:rPr>
          <w:rFonts w:ascii="Calibri" w:hAnsi="Calibri" w:cs="Calibri"/>
          <w:color w:val="000000"/>
          <w:sz w:val="22"/>
          <w:szCs w:val="22"/>
        </w:rPr>
      </w:pPr>
      <w:r w:rsidRPr="007E39C0">
        <w:rPr>
          <w:rFonts w:ascii="Calibri" w:hAnsi="Calibri" w:cs="Calibri"/>
          <w:color w:val="000000"/>
          <w:sz w:val="22"/>
          <w:szCs w:val="22"/>
        </w:rPr>
        <w:t>Primary Study Coordinator(s); Secondary Study Coordinator(s)</w:t>
      </w:r>
    </w:p>
    <w:p w14:paraId="779D012F" w14:textId="77777777" w:rsidR="00F944ED" w:rsidRPr="007E39C0" w:rsidRDefault="00F944ED" w:rsidP="00EF7A36">
      <w:pPr>
        <w:pStyle w:val="ListParagraph"/>
        <w:numPr>
          <w:ilvl w:val="0"/>
          <w:numId w:val="3"/>
        </w:numPr>
        <w:rPr>
          <w:rFonts w:ascii="Calibri" w:hAnsi="Calibri" w:cs="Calibri"/>
          <w:color w:val="000000"/>
          <w:sz w:val="22"/>
          <w:szCs w:val="22"/>
        </w:rPr>
      </w:pPr>
      <w:r w:rsidRPr="007E39C0">
        <w:rPr>
          <w:rFonts w:ascii="Calibri" w:hAnsi="Calibri" w:cs="Calibri"/>
          <w:color w:val="000000"/>
          <w:sz w:val="22"/>
          <w:szCs w:val="22"/>
        </w:rPr>
        <w:t>Primary Study Drug Recipient</w:t>
      </w:r>
    </w:p>
    <w:p w14:paraId="5D434DFA" w14:textId="77777777" w:rsidR="00F944ED" w:rsidRDefault="00F944ED" w:rsidP="00EF7A36">
      <w:pPr>
        <w:pStyle w:val="ListParagraph"/>
        <w:numPr>
          <w:ilvl w:val="0"/>
          <w:numId w:val="3"/>
        </w:numPr>
        <w:rPr>
          <w:rFonts w:ascii="Calibri" w:hAnsi="Calibri" w:cs="Calibri"/>
          <w:color w:val="000000"/>
          <w:sz w:val="22"/>
          <w:szCs w:val="22"/>
        </w:rPr>
      </w:pPr>
      <w:r w:rsidRPr="007E39C0">
        <w:rPr>
          <w:rFonts w:ascii="Calibri" w:hAnsi="Calibri" w:cs="Calibri"/>
          <w:color w:val="000000"/>
          <w:sz w:val="22"/>
          <w:szCs w:val="22"/>
        </w:rPr>
        <w:t>Pharmacy Contact</w:t>
      </w:r>
    </w:p>
    <w:p w14:paraId="7A134ADB" w14:textId="77777777" w:rsidR="00F944ED" w:rsidRPr="005B795E" w:rsidRDefault="00F944ED" w:rsidP="005B795E">
      <w:pPr>
        <w:spacing w:after="120"/>
        <w:ind w:firstLine="720"/>
        <w:rPr>
          <w:rFonts w:ascii="Calibri" w:hAnsi="Calibri" w:cs="Calibri"/>
          <w:color w:val="000000"/>
          <w:sz w:val="20"/>
          <w:szCs w:val="20"/>
        </w:rPr>
      </w:pPr>
      <w:r w:rsidRPr="005B795E">
        <w:rPr>
          <w:rFonts w:ascii="Calibri" w:hAnsi="Calibri" w:cs="Calibri"/>
          <w:b/>
          <w:bCs/>
          <w:color w:val="000000"/>
          <w:sz w:val="20"/>
          <w:szCs w:val="20"/>
        </w:rPr>
        <w:t>Note</w:t>
      </w:r>
      <w:r w:rsidRPr="005B795E">
        <w:rPr>
          <w:rFonts w:ascii="Calibri" w:hAnsi="Calibri" w:cs="Calibri"/>
          <w:color w:val="000000"/>
          <w:sz w:val="20"/>
          <w:szCs w:val="20"/>
        </w:rPr>
        <w:t xml:space="preserve"> – Responsible personnel may vary by site depending on staffing and study requirements.</w:t>
      </w:r>
    </w:p>
    <w:p w14:paraId="512BA7FF" w14:textId="77777777" w:rsidR="00F944ED" w:rsidRPr="00D66645" w:rsidRDefault="00F944ED" w:rsidP="001D62DD">
      <w:pPr>
        <w:spacing w:after="120"/>
        <w:rPr>
          <w:rFonts w:ascii="Calibri" w:hAnsi="Calibri" w:cs="Calibri"/>
          <w:color w:val="000000"/>
          <w:sz w:val="8"/>
          <w:szCs w:val="8"/>
        </w:rPr>
      </w:pPr>
    </w:p>
    <w:p w14:paraId="122A1160" w14:textId="77777777" w:rsidR="00DB1BA2" w:rsidRDefault="00DB1BA2" w:rsidP="001D2A8C">
      <w:pPr>
        <w:pStyle w:val="ListParagraph"/>
        <w:numPr>
          <w:ilvl w:val="0"/>
          <w:numId w:val="32"/>
        </w:numPr>
        <w:spacing w:after="120"/>
        <w:ind w:left="360"/>
        <w:rPr>
          <w:rFonts w:ascii="Calibri" w:hAnsi="Calibri" w:cs="Calibri"/>
          <w:b/>
          <w:sz w:val="22"/>
          <w:szCs w:val="22"/>
        </w:rPr>
      </w:pPr>
      <w:r w:rsidRPr="00DB1BA2">
        <w:rPr>
          <w:rFonts w:ascii="Calibri" w:hAnsi="Calibri" w:cs="Calibri"/>
          <w:b/>
          <w:sz w:val="22"/>
          <w:szCs w:val="22"/>
        </w:rPr>
        <w:lastRenderedPageBreak/>
        <w:t>POINT Central Pharmacy – Sharp Clinical Services, Inc.</w:t>
      </w:r>
    </w:p>
    <w:p w14:paraId="72E93AF5" w14:textId="77777777" w:rsidR="00DB1BA2" w:rsidRDefault="00DB1BA2" w:rsidP="001D62DD">
      <w:pPr>
        <w:pStyle w:val="ListParagraph"/>
        <w:spacing w:after="120"/>
        <w:rPr>
          <w:rFonts w:ascii="Calibri" w:hAnsi="Calibri" w:cs="Calibri"/>
          <w:sz w:val="22"/>
          <w:szCs w:val="22"/>
        </w:rPr>
      </w:pPr>
      <w:r>
        <w:rPr>
          <w:rFonts w:ascii="Calibri" w:hAnsi="Calibri" w:cs="Calibri"/>
          <w:sz w:val="22"/>
          <w:szCs w:val="22"/>
        </w:rPr>
        <w:t>Tyler Nakonechny</w:t>
      </w:r>
      <w:r w:rsidR="00B37984">
        <w:rPr>
          <w:rFonts w:ascii="Calibri" w:hAnsi="Calibri" w:cs="Calibri"/>
          <w:sz w:val="22"/>
          <w:szCs w:val="22"/>
        </w:rPr>
        <w:t xml:space="preserve">: </w:t>
      </w:r>
      <w:r w:rsidRPr="00DB1BA2">
        <w:rPr>
          <w:rFonts w:ascii="Calibri" w:hAnsi="Calibri" w:cs="Calibri"/>
          <w:sz w:val="22"/>
          <w:szCs w:val="22"/>
        </w:rPr>
        <w:t>Logistics Project Manager</w:t>
      </w:r>
    </w:p>
    <w:p w14:paraId="7887B3D9" w14:textId="77777777" w:rsidR="00B37984" w:rsidRPr="00DB1BA2" w:rsidRDefault="00033CF3" w:rsidP="001D62DD">
      <w:pPr>
        <w:pStyle w:val="ListParagraph"/>
        <w:spacing w:after="120"/>
        <w:rPr>
          <w:rFonts w:ascii="Calibri" w:hAnsi="Calibri" w:cs="Calibri"/>
          <w:sz w:val="22"/>
          <w:szCs w:val="22"/>
        </w:rPr>
      </w:pPr>
      <w:hyperlink r:id="rId8" w:history="1">
        <w:r w:rsidR="00B37984" w:rsidRPr="005E4EF0">
          <w:rPr>
            <w:rStyle w:val="Hyperlink"/>
            <w:rFonts w:ascii="Calibri" w:hAnsi="Calibri" w:cs="Calibri"/>
            <w:sz w:val="22"/>
            <w:szCs w:val="22"/>
          </w:rPr>
          <w:t>Tyler.Nakonechny@sharpclinical.com</w:t>
        </w:r>
      </w:hyperlink>
      <w:r w:rsidR="00B37984">
        <w:rPr>
          <w:rFonts w:ascii="Calibri" w:hAnsi="Calibri" w:cs="Calibri"/>
          <w:sz w:val="22"/>
          <w:szCs w:val="22"/>
        </w:rPr>
        <w:t xml:space="preserve"> </w:t>
      </w:r>
      <w:r w:rsidR="00C72B94">
        <w:rPr>
          <w:rFonts w:ascii="Calibri" w:hAnsi="Calibri" w:cs="Calibri"/>
          <w:sz w:val="22"/>
          <w:szCs w:val="22"/>
        </w:rPr>
        <w:t xml:space="preserve">  </w:t>
      </w:r>
      <w:r w:rsidR="00B37984">
        <w:rPr>
          <w:rFonts w:ascii="Calibri" w:hAnsi="Calibri" w:cs="Calibri"/>
          <w:sz w:val="22"/>
          <w:szCs w:val="22"/>
        </w:rPr>
        <w:t>P: 610-422-3153   M: 484-832-3801</w:t>
      </w:r>
    </w:p>
    <w:p w14:paraId="090B8CF0" w14:textId="77777777" w:rsidR="00DB1BA2" w:rsidRPr="00DB1BA2" w:rsidRDefault="00DB1BA2" w:rsidP="001D62DD">
      <w:pPr>
        <w:pStyle w:val="ListParagraph"/>
        <w:spacing w:after="120"/>
        <w:rPr>
          <w:rFonts w:ascii="Calibri" w:hAnsi="Calibri" w:cs="Calibri"/>
          <w:b/>
          <w:sz w:val="22"/>
          <w:szCs w:val="22"/>
        </w:rPr>
      </w:pPr>
    </w:p>
    <w:p w14:paraId="1B2A8578" w14:textId="77777777" w:rsidR="00F944ED" w:rsidRPr="00267D7B" w:rsidRDefault="00214C10" w:rsidP="001D62DD">
      <w:pPr>
        <w:pStyle w:val="ListParagraph"/>
        <w:numPr>
          <w:ilvl w:val="0"/>
          <w:numId w:val="19"/>
        </w:numPr>
        <w:spacing w:after="120"/>
        <w:rPr>
          <w:rFonts w:ascii="Calibri" w:hAnsi="Calibri" w:cs="Calibri"/>
          <w:b/>
          <w:sz w:val="22"/>
          <w:szCs w:val="22"/>
        </w:rPr>
      </w:pPr>
      <w:r w:rsidRPr="00267D7B">
        <w:rPr>
          <w:rFonts w:ascii="Calibri" w:hAnsi="Calibri" w:cs="Calibri"/>
          <w:b/>
          <w:sz w:val="22"/>
          <w:szCs w:val="22"/>
        </w:rPr>
        <w:t>WebDCU™</w:t>
      </w:r>
    </w:p>
    <w:p w14:paraId="494EFB80" w14:textId="77777777" w:rsidR="00F944ED" w:rsidRPr="00D42F2D" w:rsidRDefault="00F944ED" w:rsidP="001D62DD">
      <w:pPr>
        <w:pStyle w:val="ListParagraph"/>
        <w:numPr>
          <w:ilvl w:val="0"/>
          <w:numId w:val="4"/>
        </w:numPr>
        <w:spacing w:after="120"/>
        <w:rPr>
          <w:rFonts w:ascii="Calibri" w:hAnsi="Calibri" w:cs="Calibri"/>
          <w:sz w:val="22"/>
          <w:szCs w:val="22"/>
        </w:rPr>
      </w:pPr>
      <w:r w:rsidRPr="00D42F2D">
        <w:rPr>
          <w:rFonts w:ascii="Calibri" w:hAnsi="Calibri" w:cs="Calibri"/>
          <w:sz w:val="22"/>
          <w:szCs w:val="22"/>
        </w:rPr>
        <w:t xml:space="preserve">Program Manager: </w:t>
      </w:r>
      <w:r w:rsidR="006920D5">
        <w:rPr>
          <w:rFonts w:ascii="Calibri" w:hAnsi="Calibri" w:cs="Calibri"/>
          <w:sz w:val="22"/>
          <w:szCs w:val="22"/>
        </w:rPr>
        <w:t>Aaron Perlmutter</w:t>
      </w:r>
      <w:r w:rsidRPr="00D42F2D">
        <w:rPr>
          <w:rFonts w:ascii="Calibri" w:hAnsi="Calibri" w:cs="Calibri"/>
          <w:sz w:val="22"/>
          <w:szCs w:val="22"/>
        </w:rPr>
        <w:t xml:space="preserve">, </w:t>
      </w:r>
      <w:r w:rsidR="006920D5">
        <w:rPr>
          <w:rFonts w:ascii="Calibri" w:hAnsi="Calibri" w:cs="Calibri"/>
          <w:sz w:val="22"/>
          <w:szCs w:val="22"/>
        </w:rPr>
        <w:t>MPH, MSW</w:t>
      </w:r>
      <w:r w:rsidRPr="00D42F2D">
        <w:rPr>
          <w:rFonts w:ascii="Calibri" w:hAnsi="Calibri" w:cs="Calibri"/>
          <w:sz w:val="22"/>
          <w:szCs w:val="22"/>
        </w:rPr>
        <w:t>, Data Coordination Unit, MUSC</w:t>
      </w:r>
    </w:p>
    <w:p w14:paraId="577CF8A8" w14:textId="6E3D24D4" w:rsidR="00036702" w:rsidRPr="00AC3D58" w:rsidRDefault="00AC3D58" w:rsidP="000606E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2"/>
          <w:szCs w:val="22"/>
        </w:rPr>
      </w:pPr>
      <w:r w:rsidRPr="00AC3D58">
        <w:rPr>
          <w:rFonts w:asciiTheme="minorHAnsi" w:hAnsiTheme="minorHAnsi" w:cstheme="minorHAnsi"/>
          <w:sz w:val="22"/>
          <w:szCs w:val="22"/>
        </w:rPr>
        <w:t>E</w:t>
      </w:r>
      <w:r w:rsidRPr="00AC3D58">
        <w:rPr>
          <w:rFonts w:asciiTheme="minorHAnsi" w:hAnsiTheme="minorHAnsi" w:cstheme="minorHAnsi"/>
        </w:rPr>
        <w:t xml:space="preserve">: </w:t>
      </w:r>
      <w:hyperlink r:id="rId9" w:history="1">
        <w:r w:rsidR="006920D5" w:rsidRPr="00AC3D58">
          <w:rPr>
            <w:rStyle w:val="Hyperlink"/>
            <w:rFonts w:asciiTheme="minorHAnsi" w:hAnsiTheme="minorHAnsi" w:cstheme="minorHAnsi"/>
            <w:sz w:val="22"/>
            <w:szCs w:val="22"/>
          </w:rPr>
          <w:t>perlmutt@musc.edu</w:t>
        </w:r>
      </w:hyperlink>
      <w:r w:rsidR="00F944ED" w:rsidRPr="00AC3D58">
        <w:rPr>
          <w:rStyle w:val="rwrro"/>
          <w:rFonts w:asciiTheme="minorHAnsi" w:hAnsiTheme="minorHAnsi" w:cstheme="minorHAnsi"/>
          <w:sz w:val="22"/>
          <w:szCs w:val="22"/>
        </w:rPr>
        <w:t xml:space="preserve">  P: </w:t>
      </w:r>
      <w:r w:rsidR="00AA59AD" w:rsidRPr="00AC3D58">
        <w:rPr>
          <w:rStyle w:val="rwrro"/>
          <w:rFonts w:asciiTheme="minorHAnsi" w:hAnsiTheme="minorHAnsi" w:cstheme="minorHAnsi"/>
          <w:sz w:val="22"/>
          <w:szCs w:val="22"/>
        </w:rPr>
        <w:t>(</w:t>
      </w:r>
      <w:r w:rsidR="00F944ED" w:rsidRPr="00AC3D58">
        <w:rPr>
          <w:rFonts w:asciiTheme="minorHAnsi" w:hAnsiTheme="minorHAnsi" w:cstheme="minorHAnsi"/>
          <w:sz w:val="22"/>
          <w:szCs w:val="22"/>
        </w:rPr>
        <w:t>843</w:t>
      </w:r>
      <w:r w:rsidR="00AA59AD" w:rsidRPr="00AC3D58">
        <w:rPr>
          <w:rFonts w:asciiTheme="minorHAnsi" w:hAnsiTheme="minorHAnsi" w:cstheme="minorHAnsi"/>
          <w:sz w:val="22"/>
          <w:szCs w:val="22"/>
        </w:rPr>
        <w:t xml:space="preserve">) </w:t>
      </w:r>
      <w:r w:rsidR="00F944ED" w:rsidRPr="00AC3D58">
        <w:rPr>
          <w:rFonts w:asciiTheme="minorHAnsi" w:hAnsiTheme="minorHAnsi" w:cstheme="minorHAnsi"/>
          <w:sz w:val="22"/>
          <w:szCs w:val="22"/>
        </w:rPr>
        <w:t>876</w:t>
      </w:r>
      <w:r w:rsidR="00AA59AD" w:rsidRPr="00AC3D58">
        <w:rPr>
          <w:rFonts w:asciiTheme="minorHAnsi" w:hAnsiTheme="minorHAnsi" w:cstheme="minorHAnsi"/>
          <w:sz w:val="22"/>
          <w:szCs w:val="22"/>
        </w:rPr>
        <w:t>-</w:t>
      </w:r>
      <w:r w:rsidR="006920D5" w:rsidRPr="00AC3D58">
        <w:rPr>
          <w:rFonts w:asciiTheme="minorHAnsi" w:hAnsiTheme="minorHAnsi" w:cstheme="minorHAnsi"/>
          <w:sz w:val="22"/>
          <w:szCs w:val="22"/>
        </w:rPr>
        <w:t xml:space="preserve">1261  </w:t>
      </w:r>
    </w:p>
    <w:p w14:paraId="69C749E2" w14:textId="6BC7DB6A" w:rsidR="00F944ED" w:rsidRPr="00D66645" w:rsidRDefault="00AC3D58" w:rsidP="001B4BD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      </w:t>
      </w:r>
    </w:p>
    <w:p w14:paraId="1D6A4C61" w14:textId="77777777" w:rsidR="00F944ED" w:rsidRPr="00267D7B" w:rsidRDefault="00F944ED" w:rsidP="006D0D17">
      <w:pPr>
        <w:pStyle w:val="ListParagraph"/>
        <w:numPr>
          <w:ilvl w:val="0"/>
          <w:numId w:val="19"/>
        </w:numPr>
        <w:spacing w:after="120" w:line="276" w:lineRule="auto"/>
        <w:rPr>
          <w:rFonts w:ascii="Calibri" w:hAnsi="Calibri" w:cs="Calibri"/>
          <w:b/>
          <w:sz w:val="22"/>
          <w:szCs w:val="22"/>
        </w:rPr>
      </w:pPr>
      <w:r w:rsidRPr="00267D7B">
        <w:rPr>
          <w:rFonts w:ascii="Calibri" w:hAnsi="Calibri" w:cs="Calibri"/>
          <w:b/>
          <w:sz w:val="22"/>
          <w:szCs w:val="22"/>
        </w:rPr>
        <w:t>UCSF Clinical Coordinating Center (CCC)</w:t>
      </w:r>
    </w:p>
    <w:p w14:paraId="1200E096" w14:textId="3DF6A03C" w:rsidR="00F944ED" w:rsidRDefault="00F944ED" w:rsidP="006D0D17">
      <w:pPr>
        <w:pStyle w:val="ListParagraph"/>
        <w:numPr>
          <w:ilvl w:val="0"/>
          <w:numId w:val="4"/>
        </w:numPr>
        <w:spacing w:after="120" w:line="276" w:lineRule="auto"/>
        <w:rPr>
          <w:rFonts w:ascii="Calibri" w:hAnsi="Calibri" w:cs="Calibri"/>
          <w:sz w:val="22"/>
          <w:szCs w:val="22"/>
        </w:rPr>
      </w:pPr>
      <w:r w:rsidRPr="007D227C">
        <w:rPr>
          <w:rFonts w:ascii="Calibri" w:hAnsi="Calibri" w:cs="Calibri"/>
          <w:sz w:val="22"/>
          <w:szCs w:val="22"/>
        </w:rPr>
        <w:t xml:space="preserve">POINT </w:t>
      </w:r>
      <w:r w:rsidR="00AC3D58">
        <w:rPr>
          <w:rFonts w:ascii="Calibri" w:hAnsi="Calibri" w:cs="Calibri"/>
          <w:sz w:val="22"/>
          <w:szCs w:val="22"/>
        </w:rPr>
        <w:t>CCC</w:t>
      </w:r>
      <w:r w:rsidRPr="007D227C">
        <w:rPr>
          <w:rFonts w:ascii="Calibri" w:hAnsi="Calibri" w:cs="Calibri"/>
          <w:sz w:val="22"/>
          <w:szCs w:val="22"/>
        </w:rPr>
        <w:t xml:space="preserve"> Director: Mary Farrant, </w:t>
      </w:r>
      <w:r w:rsidR="00C41FEB">
        <w:rPr>
          <w:rFonts w:ascii="Calibri" w:hAnsi="Calibri" w:cs="Calibri"/>
          <w:sz w:val="22"/>
          <w:szCs w:val="22"/>
        </w:rPr>
        <w:t xml:space="preserve">MBA </w:t>
      </w:r>
      <w:r w:rsidRPr="007D227C">
        <w:rPr>
          <w:rFonts w:ascii="Calibri" w:hAnsi="Calibri" w:cs="Calibri"/>
          <w:sz w:val="22"/>
          <w:szCs w:val="22"/>
        </w:rPr>
        <w:t>BSN</w:t>
      </w:r>
      <w:r w:rsidRPr="00D868E1">
        <w:rPr>
          <w:rFonts w:ascii="Calibri" w:hAnsi="Calibri" w:cs="Calibri"/>
          <w:sz w:val="22"/>
          <w:szCs w:val="22"/>
        </w:rPr>
        <w:t xml:space="preserve"> </w:t>
      </w:r>
      <w:r w:rsidR="00C41FEB">
        <w:rPr>
          <w:rFonts w:ascii="Calibri" w:hAnsi="Calibri" w:cs="Calibri"/>
          <w:sz w:val="22"/>
          <w:szCs w:val="22"/>
        </w:rPr>
        <w:t>RN</w:t>
      </w:r>
    </w:p>
    <w:p w14:paraId="46B48893" w14:textId="0D344E1A" w:rsidR="00F944ED" w:rsidRDefault="00033CF3" w:rsidP="006D0D17">
      <w:pPr>
        <w:pStyle w:val="ListParagraph"/>
        <w:spacing w:after="120" w:line="276" w:lineRule="auto"/>
        <w:rPr>
          <w:rFonts w:ascii="Calibri" w:hAnsi="Calibri" w:cs="Calibri"/>
          <w:sz w:val="22"/>
          <w:szCs w:val="22"/>
        </w:rPr>
      </w:pPr>
      <w:hyperlink r:id="rId10" w:history="1">
        <w:r w:rsidR="00F944ED" w:rsidRPr="00C41FEB">
          <w:rPr>
            <w:rStyle w:val="Hyperlink"/>
            <w:rFonts w:ascii="Calibri" w:hAnsi="Calibri" w:cs="Calibri"/>
            <w:sz w:val="22"/>
            <w:szCs w:val="22"/>
          </w:rPr>
          <w:t>mary.farrant@ucsfmedctr.org</w:t>
        </w:r>
      </w:hyperlink>
      <w:r w:rsidR="00AA59AD" w:rsidRPr="00C41FEB">
        <w:rPr>
          <w:rFonts w:ascii="Calibri" w:hAnsi="Calibri" w:cs="Calibri"/>
          <w:sz w:val="22"/>
          <w:szCs w:val="22"/>
        </w:rPr>
        <w:t xml:space="preserve">  P: (415) </w:t>
      </w:r>
      <w:r w:rsidR="00F944ED" w:rsidRPr="00C41FEB">
        <w:rPr>
          <w:rFonts w:ascii="Calibri" w:hAnsi="Calibri" w:cs="Calibri"/>
          <w:sz w:val="22"/>
          <w:szCs w:val="22"/>
        </w:rPr>
        <w:t>502-</w:t>
      </w:r>
      <w:r w:rsidR="004777C4" w:rsidRPr="00C41FEB">
        <w:rPr>
          <w:rFonts w:ascii="Calibri" w:hAnsi="Calibri" w:cs="Calibri"/>
          <w:sz w:val="22"/>
          <w:szCs w:val="22"/>
        </w:rPr>
        <w:t>7304</w:t>
      </w:r>
    </w:p>
    <w:p w14:paraId="2AA504E0" w14:textId="77777777" w:rsidR="00D803BB" w:rsidRDefault="00D803BB" w:rsidP="006D0D17">
      <w:pPr>
        <w:pStyle w:val="ListParagraph"/>
        <w:spacing w:after="120" w:line="276" w:lineRule="auto"/>
        <w:rPr>
          <w:rFonts w:ascii="Calibri" w:hAnsi="Calibri" w:cs="Calibri"/>
          <w:sz w:val="22"/>
          <w:szCs w:val="22"/>
        </w:rPr>
      </w:pPr>
    </w:p>
    <w:p w14:paraId="66A25476" w14:textId="77777777" w:rsidR="00F944ED" w:rsidRPr="00267D7B" w:rsidRDefault="00F944ED" w:rsidP="001D62DD">
      <w:pPr>
        <w:pStyle w:val="ListParagraph"/>
        <w:numPr>
          <w:ilvl w:val="0"/>
          <w:numId w:val="19"/>
        </w:numPr>
        <w:spacing w:after="120"/>
        <w:rPr>
          <w:rFonts w:ascii="Calibri" w:hAnsi="Calibri" w:cs="Calibri"/>
          <w:b/>
          <w:color w:val="000000"/>
          <w:sz w:val="22"/>
          <w:szCs w:val="22"/>
        </w:rPr>
      </w:pPr>
      <w:r w:rsidRPr="00267D7B">
        <w:rPr>
          <w:rFonts w:ascii="Calibri" w:hAnsi="Calibri" w:cs="Calibri"/>
          <w:b/>
          <w:color w:val="000000"/>
          <w:sz w:val="22"/>
          <w:szCs w:val="22"/>
        </w:rPr>
        <w:t xml:space="preserve">POINT Trial Toll-free Number (Emergency </w:t>
      </w:r>
      <w:proofErr w:type="spellStart"/>
      <w:r w:rsidRPr="00267D7B">
        <w:rPr>
          <w:rFonts w:ascii="Calibri" w:hAnsi="Calibri" w:cs="Calibri"/>
          <w:b/>
          <w:color w:val="000000"/>
          <w:sz w:val="22"/>
          <w:szCs w:val="22"/>
        </w:rPr>
        <w:t>Unblinding</w:t>
      </w:r>
      <w:proofErr w:type="spellEnd"/>
      <w:r w:rsidRPr="00267D7B">
        <w:rPr>
          <w:rFonts w:ascii="Calibri" w:hAnsi="Calibri" w:cs="Calibri"/>
          <w:b/>
          <w:color w:val="000000"/>
          <w:sz w:val="22"/>
          <w:szCs w:val="22"/>
        </w:rPr>
        <w:t>)</w:t>
      </w:r>
    </w:p>
    <w:p w14:paraId="7C8F32D7" w14:textId="77777777" w:rsidR="00F944ED" w:rsidRPr="007D227C" w:rsidRDefault="00F944ED" w:rsidP="001D62DD">
      <w:pPr>
        <w:pStyle w:val="ListParagraph"/>
        <w:numPr>
          <w:ilvl w:val="0"/>
          <w:numId w:val="4"/>
        </w:numPr>
        <w:spacing w:after="120"/>
        <w:rPr>
          <w:rFonts w:ascii="Calibri" w:hAnsi="Calibri" w:cs="Calibri"/>
          <w:color w:val="000000"/>
          <w:sz w:val="22"/>
          <w:szCs w:val="22"/>
        </w:rPr>
      </w:pPr>
      <w:r w:rsidRPr="005B795E">
        <w:rPr>
          <w:rFonts w:ascii="Calibri" w:hAnsi="Calibri" w:cs="Calibri"/>
          <w:b/>
          <w:color w:val="000000"/>
          <w:sz w:val="22"/>
          <w:szCs w:val="22"/>
        </w:rPr>
        <w:t>1-866-94POINT</w:t>
      </w:r>
      <w:r w:rsidRPr="007D227C">
        <w:rPr>
          <w:rFonts w:ascii="Calibri" w:hAnsi="Calibri" w:cs="Calibri"/>
          <w:color w:val="000000"/>
          <w:sz w:val="22"/>
          <w:szCs w:val="22"/>
        </w:rPr>
        <w:t xml:space="preserve"> (1-866-947-6468)</w:t>
      </w:r>
    </w:p>
    <w:p w14:paraId="1C9E6B9A" w14:textId="77777777" w:rsidR="00F944ED" w:rsidRDefault="00F944ED" w:rsidP="00A60482">
      <w:pPr>
        <w:rPr>
          <w:rFonts w:ascii="Calibri" w:hAnsi="Calibri" w:cs="Calibri"/>
          <w:b/>
          <w:bCs/>
          <w:color w:val="000000"/>
        </w:rPr>
      </w:pPr>
    </w:p>
    <w:p w14:paraId="0492B26A" w14:textId="77777777" w:rsidR="00F944ED" w:rsidRDefault="00F944ED" w:rsidP="00A60482">
      <w:pPr>
        <w:rPr>
          <w:rFonts w:ascii="Calibri" w:hAnsi="Calibri" w:cs="Calibri"/>
          <w:b/>
          <w:bCs/>
          <w:color w:val="000000"/>
        </w:rPr>
      </w:pPr>
      <w:r w:rsidRPr="00137DDE">
        <w:rPr>
          <w:rFonts w:ascii="Calibri" w:hAnsi="Calibri" w:cs="Calibri"/>
          <w:b/>
          <w:bCs/>
          <w:color w:val="000000"/>
        </w:rPr>
        <w:t>DEFINITIONS</w:t>
      </w:r>
    </w:p>
    <w:p w14:paraId="0AD33A38" w14:textId="77777777" w:rsidR="00F944ED" w:rsidRDefault="00F944ED" w:rsidP="00A60482">
      <w:pPr>
        <w:rPr>
          <w:rFonts w:ascii="Calibri" w:hAnsi="Calibri" w:cs="Calibri"/>
          <w:b/>
          <w:bCs/>
          <w:color w:val="000000"/>
        </w:rPr>
      </w:pPr>
    </w:p>
    <w:p w14:paraId="646D222D" w14:textId="77777777" w:rsidR="00F944ED" w:rsidRPr="006D0D17" w:rsidRDefault="00F944ED" w:rsidP="001D62DD">
      <w:pPr>
        <w:pStyle w:val="Default"/>
        <w:numPr>
          <w:ilvl w:val="0"/>
          <w:numId w:val="1"/>
        </w:numPr>
        <w:spacing w:after="200"/>
        <w:rPr>
          <w:rFonts w:ascii="Calibri" w:hAnsi="Calibri" w:cs="Calibri"/>
          <w:sz w:val="22"/>
          <w:szCs w:val="22"/>
        </w:rPr>
      </w:pPr>
      <w:r>
        <w:rPr>
          <w:rFonts w:ascii="Calibri" w:hAnsi="Calibri" w:cs="Calibri"/>
          <w:b/>
          <w:bCs/>
          <w:sz w:val="22"/>
          <w:szCs w:val="22"/>
        </w:rPr>
        <w:t>Central Dispensing</w:t>
      </w:r>
      <w:r w:rsidRPr="006D0D17">
        <w:rPr>
          <w:rFonts w:ascii="Calibri" w:hAnsi="Calibri" w:cs="Calibri"/>
          <w:b/>
          <w:bCs/>
          <w:sz w:val="22"/>
          <w:szCs w:val="22"/>
        </w:rPr>
        <w:t>–</w:t>
      </w:r>
      <w:r>
        <w:rPr>
          <w:rFonts w:ascii="Calibri" w:hAnsi="Calibri" w:cs="Calibri"/>
          <w:b/>
          <w:bCs/>
          <w:sz w:val="22"/>
          <w:szCs w:val="22"/>
        </w:rPr>
        <w:t xml:space="preserve"> </w:t>
      </w:r>
      <w:r w:rsidRPr="008E0AB4">
        <w:rPr>
          <w:rFonts w:ascii="Calibri" w:hAnsi="Calibri" w:cs="Calibri"/>
          <w:sz w:val="22"/>
          <w:szCs w:val="22"/>
        </w:rPr>
        <w:t>Study drugs provided to the research pharmacist at the Clinical Site</w:t>
      </w:r>
      <w:r w:rsidR="005B795E">
        <w:rPr>
          <w:rFonts w:ascii="Calibri" w:hAnsi="Calibri" w:cs="Calibri"/>
          <w:sz w:val="22"/>
          <w:szCs w:val="22"/>
        </w:rPr>
        <w:t>.</w:t>
      </w:r>
    </w:p>
    <w:p w14:paraId="49C4FC27" w14:textId="396DDFF6" w:rsidR="00F944ED" w:rsidRPr="006D0D17" w:rsidRDefault="00F944ED" w:rsidP="006D0D17">
      <w:pPr>
        <w:pStyle w:val="Default"/>
        <w:numPr>
          <w:ilvl w:val="0"/>
          <w:numId w:val="1"/>
        </w:numPr>
        <w:spacing w:after="200"/>
        <w:rPr>
          <w:rFonts w:ascii="Calibri" w:hAnsi="Calibri" w:cs="Calibri"/>
          <w:sz w:val="22"/>
          <w:szCs w:val="22"/>
        </w:rPr>
      </w:pPr>
      <w:r w:rsidRPr="006D0D17">
        <w:rPr>
          <w:rFonts w:ascii="Calibri" w:hAnsi="Calibri" w:cs="Calibri"/>
          <w:b/>
          <w:bCs/>
          <w:sz w:val="22"/>
          <w:szCs w:val="22"/>
        </w:rPr>
        <w:t xml:space="preserve">Clinical Site – </w:t>
      </w:r>
      <w:r w:rsidRPr="006D0D17">
        <w:rPr>
          <w:rFonts w:ascii="Calibri" w:hAnsi="Calibri" w:cs="Calibri"/>
          <w:sz w:val="22"/>
          <w:szCs w:val="22"/>
        </w:rPr>
        <w:t xml:space="preserve">Discrete locations including hospitals and outpatient clinics, where qualified professionals conduct the POINT Trial in accordance with Good Clinical Practice (GCP). </w:t>
      </w:r>
    </w:p>
    <w:p w14:paraId="250A3BE9" w14:textId="77777777" w:rsidR="00F944ED" w:rsidRPr="001B607D" w:rsidRDefault="00F944ED" w:rsidP="001D62DD">
      <w:pPr>
        <w:numPr>
          <w:ilvl w:val="0"/>
          <w:numId w:val="1"/>
        </w:numPr>
        <w:spacing w:after="200"/>
        <w:rPr>
          <w:rFonts w:ascii="Calibri" w:hAnsi="Calibri" w:cs="Calibri"/>
          <w:sz w:val="22"/>
          <w:szCs w:val="22"/>
        </w:rPr>
      </w:pPr>
      <w:r w:rsidRPr="001B607D">
        <w:rPr>
          <w:rFonts w:ascii="Calibri" w:hAnsi="Calibri" w:cs="Calibri"/>
          <w:b/>
          <w:bCs/>
          <w:sz w:val="22"/>
          <w:szCs w:val="22"/>
        </w:rPr>
        <w:t xml:space="preserve">Dispensing – </w:t>
      </w:r>
      <w:r w:rsidRPr="001B607D">
        <w:rPr>
          <w:rFonts w:ascii="Calibri" w:hAnsi="Calibri" w:cs="Calibri"/>
          <w:sz w:val="22"/>
          <w:szCs w:val="22"/>
        </w:rPr>
        <w:t>Study drugs provided to the study participant by the research pharmacist or other appropriate designee. In some cases, this will be a secondary process in which the drug is dispensed to the study nurse or coordinator for delivery to the participant.</w:t>
      </w:r>
    </w:p>
    <w:p w14:paraId="14A92806" w14:textId="77777777" w:rsidR="00F944ED" w:rsidRPr="001B607D" w:rsidRDefault="00F944ED" w:rsidP="001D62DD">
      <w:pPr>
        <w:pStyle w:val="Default"/>
        <w:numPr>
          <w:ilvl w:val="0"/>
          <w:numId w:val="1"/>
        </w:numPr>
        <w:spacing w:after="200"/>
        <w:rPr>
          <w:rFonts w:ascii="Calibri" w:hAnsi="Calibri" w:cs="Calibri"/>
          <w:sz w:val="22"/>
          <w:szCs w:val="22"/>
        </w:rPr>
      </w:pPr>
      <w:r w:rsidRPr="001B607D">
        <w:rPr>
          <w:rFonts w:ascii="Calibri" w:hAnsi="Calibri" w:cs="Calibri"/>
          <w:b/>
          <w:bCs/>
          <w:sz w:val="22"/>
          <w:szCs w:val="22"/>
        </w:rPr>
        <w:t>Research Pharmacist</w:t>
      </w:r>
      <w:r>
        <w:rPr>
          <w:rFonts w:ascii="Calibri" w:hAnsi="Calibri" w:cs="Calibri"/>
          <w:b/>
          <w:bCs/>
          <w:sz w:val="22"/>
          <w:szCs w:val="22"/>
        </w:rPr>
        <w:t xml:space="preserve"> </w:t>
      </w:r>
      <w:r w:rsidRPr="001B607D">
        <w:rPr>
          <w:rFonts w:ascii="Calibri" w:hAnsi="Calibri" w:cs="Calibri"/>
          <w:b/>
          <w:bCs/>
          <w:sz w:val="22"/>
          <w:szCs w:val="22"/>
        </w:rPr>
        <w:t xml:space="preserve">– </w:t>
      </w:r>
      <w:r w:rsidRPr="001B607D">
        <w:rPr>
          <w:rFonts w:ascii="Calibri" w:hAnsi="Calibri" w:cs="Calibri"/>
          <w:sz w:val="22"/>
          <w:szCs w:val="22"/>
        </w:rPr>
        <w:t>An appropriate, qualified individual (i.e., licensed and/or registered</w:t>
      </w:r>
      <w:r w:rsidR="00030E97">
        <w:rPr>
          <w:rFonts w:ascii="Calibri" w:hAnsi="Calibri" w:cs="Calibri"/>
          <w:sz w:val="22"/>
          <w:szCs w:val="22"/>
        </w:rPr>
        <w:t xml:space="preserve"> and trained</w:t>
      </w:r>
      <w:r w:rsidRPr="001B607D">
        <w:rPr>
          <w:rFonts w:ascii="Calibri" w:hAnsi="Calibri" w:cs="Calibri"/>
          <w:sz w:val="22"/>
          <w:szCs w:val="22"/>
        </w:rPr>
        <w:t>, if appropriate), designated by the POINT PI to perform the day-to-day pharmacy activities and study drug management including storage, dispensing, and final disposition.</w:t>
      </w:r>
    </w:p>
    <w:p w14:paraId="38712182" w14:textId="77777777" w:rsidR="00F944ED" w:rsidRPr="001B607D" w:rsidRDefault="00F944ED" w:rsidP="001D62DD">
      <w:pPr>
        <w:pStyle w:val="Default"/>
        <w:numPr>
          <w:ilvl w:val="0"/>
          <w:numId w:val="1"/>
        </w:numPr>
        <w:spacing w:after="200"/>
        <w:rPr>
          <w:rFonts w:ascii="Calibri" w:hAnsi="Calibri" w:cs="Calibri"/>
          <w:sz w:val="22"/>
          <w:szCs w:val="22"/>
        </w:rPr>
      </w:pPr>
      <w:r>
        <w:rPr>
          <w:rFonts w:ascii="Calibri" w:hAnsi="Calibri" w:cs="Calibri"/>
          <w:b/>
          <w:bCs/>
          <w:sz w:val="22"/>
          <w:szCs w:val="22"/>
        </w:rPr>
        <w:t xml:space="preserve">Research Pharmacy </w:t>
      </w:r>
      <w:r w:rsidRPr="001B607D">
        <w:rPr>
          <w:rFonts w:ascii="Calibri" w:hAnsi="Calibri" w:cs="Calibri"/>
          <w:b/>
          <w:bCs/>
          <w:sz w:val="22"/>
          <w:szCs w:val="22"/>
        </w:rPr>
        <w:t xml:space="preserve">– </w:t>
      </w:r>
      <w:r w:rsidRPr="001B607D">
        <w:rPr>
          <w:rFonts w:ascii="Calibri" w:hAnsi="Calibri" w:cs="Calibri"/>
          <w:sz w:val="22"/>
          <w:szCs w:val="22"/>
        </w:rPr>
        <w:t>Any facility, building, room, or secure area used to perform one or more of the following functions: storage, dispensing and management of study drugs</w:t>
      </w:r>
      <w:r>
        <w:rPr>
          <w:rFonts w:ascii="Calibri" w:hAnsi="Calibri" w:cs="Calibri"/>
          <w:sz w:val="22"/>
          <w:szCs w:val="22"/>
        </w:rPr>
        <w:t xml:space="preserve"> for POINT. The research pharmacy </w:t>
      </w:r>
      <w:r w:rsidR="00787408">
        <w:rPr>
          <w:rFonts w:ascii="Calibri" w:hAnsi="Calibri" w:cs="Calibri"/>
          <w:sz w:val="22"/>
          <w:szCs w:val="22"/>
        </w:rPr>
        <w:t>uses local</w:t>
      </w:r>
      <w:r>
        <w:rPr>
          <w:rFonts w:ascii="Calibri" w:hAnsi="Calibri" w:cs="Calibri"/>
          <w:sz w:val="22"/>
          <w:szCs w:val="22"/>
        </w:rPr>
        <w:t xml:space="preserve"> written SOPs to cover study drug-related procedures in clinical trials.</w:t>
      </w:r>
    </w:p>
    <w:p w14:paraId="671F3BF6" w14:textId="77777777" w:rsidR="00F944ED" w:rsidRPr="001B607D" w:rsidRDefault="00F944ED" w:rsidP="001D62DD">
      <w:pPr>
        <w:numPr>
          <w:ilvl w:val="0"/>
          <w:numId w:val="1"/>
        </w:numPr>
        <w:spacing w:after="200"/>
        <w:rPr>
          <w:rFonts w:ascii="Calibri" w:hAnsi="Calibri" w:cs="Calibri"/>
          <w:sz w:val="22"/>
          <w:szCs w:val="22"/>
        </w:rPr>
      </w:pPr>
      <w:r w:rsidRPr="001B607D">
        <w:rPr>
          <w:rFonts w:ascii="Calibri" w:hAnsi="Calibri" w:cs="Calibri"/>
          <w:b/>
          <w:bCs/>
          <w:sz w:val="22"/>
          <w:szCs w:val="22"/>
        </w:rPr>
        <w:t>Storage –</w:t>
      </w:r>
      <w:r w:rsidRPr="001B607D">
        <w:rPr>
          <w:rFonts w:ascii="Calibri" w:hAnsi="Calibri" w:cs="Calibri"/>
          <w:sz w:val="22"/>
          <w:szCs w:val="22"/>
        </w:rPr>
        <w:t xml:space="preserve"> Location where study drugs are kept following receipt of the drugs from the Central Pharmacy.</w:t>
      </w:r>
    </w:p>
    <w:p w14:paraId="344C2E00" w14:textId="77777777" w:rsidR="00F944ED" w:rsidRDefault="00030E97" w:rsidP="001D62DD">
      <w:pPr>
        <w:numPr>
          <w:ilvl w:val="0"/>
          <w:numId w:val="1"/>
        </w:numPr>
        <w:spacing w:after="200"/>
        <w:rPr>
          <w:rFonts w:ascii="Calibri" w:hAnsi="Calibri" w:cs="Calibri"/>
          <w:sz w:val="22"/>
          <w:szCs w:val="22"/>
        </w:rPr>
      </w:pPr>
      <w:r>
        <w:rPr>
          <w:rFonts w:ascii="Calibri" w:hAnsi="Calibri" w:cs="Calibri"/>
          <w:b/>
          <w:bCs/>
          <w:sz w:val="22"/>
          <w:szCs w:val="22"/>
        </w:rPr>
        <w:lastRenderedPageBreak/>
        <w:t>Study D</w:t>
      </w:r>
      <w:r w:rsidR="00F944ED" w:rsidRPr="001B607D">
        <w:rPr>
          <w:rFonts w:ascii="Calibri" w:hAnsi="Calibri" w:cs="Calibri"/>
          <w:b/>
          <w:bCs/>
          <w:sz w:val="22"/>
          <w:szCs w:val="22"/>
        </w:rPr>
        <w:t>rugs –</w:t>
      </w:r>
      <w:r w:rsidR="00F944ED" w:rsidRPr="001B607D">
        <w:rPr>
          <w:rFonts w:ascii="Calibri" w:hAnsi="Calibri" w:cs="Calibri"/>
          <w:sz w:val="22"/>
          <w:szCs w:val="22"/>
        </w:rPr>
        <w:t xml:space="preserve"> The substances being evaluated in the study, i.e., clopidogrel, the active drug; and placebo, an inert substance manufactured to match clopidogrel.</w:t>
      </w:r>
    </w:p>
    <w:p w14:paraId="698D8379" w14:textId="77777777" w:rsidR="00F944ED" w:rsidRPr="00D17E40" w:rsidRDefault="00F944ED" w:rsidP="001D62DD">
      <w:pPr>
        <w:numPr>
          <w:ilvl w:val="0"/>
          <w:numId w:val="1"/>
        </w:numPr>
        <w:spacing w:after="200"/>
        <w:rPr>
          <w:rFonts w:ascii="Calibri" w:hAnsi="Calibri" w:cs="Calibri"/>
          <w:sz w:val="22"/>
          <w:szCs w:val="22"/>
        </w:rPr>
      </w:pPr>
      <w:proofErr w:type="spellStart"/>
      <w:r>
        <w:rPr>
          <w:rFonts w:ascii="Calibri" w:hAnsi="Calibri" w:cs="Calibri"/>
          <w:b/>
          <w:bCs/>
          <w:sz w:val="22"/>
          <w:szCs w:val="22"/>
        </w:rPr>
        <w:t>Unblinding</w:t>
      </w:r>
      <w:proofErr w:type="spellEnd"/>
      <w:r>
        <w:rPr>
          <w:rFonts w:ascii="Calibri" w:hAnsi="Calibri" w:cs="Calibri"/>
          <w:b/>
          <w:bCs/>
          <w:sz w:val="22"/>
          <w:szCs w:val="22"/>
        </w:rPr>
        <w:t xml:space="preserve"> </w:t>
      </w:r>
      <w:r>
        <w:rPr>
          <w:rFonts w:ascii="Calibri" w:hAnsi="Calibri" w:cs="Calibri"/>
          <w:b/>
          <w:bCs/>
          <w:sz w:val="22"/>
          <w:szCs w:val="22"/>
        </w:rPr>
        <w:softHyphen/>
      </w:r>
      <w:r w:rsidRPr="001B607D">
        <w:rPr>
          <w:rFonts w:ascii="Calibri" w:hAnsi="Calibri" w:cs="Calibri"/>
          <w:b/>
          <w:bCs/>
          <w:sz w:val="22"/>
          <w:szCs w:val="22"/>
        </w:rPr>
        <w:t>–</w:t>
      </w:r>
      <w:r>
        <w:rPr>
          <w:rFonts w:ascii="Calibri" w:hAnsi="Calibri" w:cs="Calibri"/>
          <w:b/>
          <w:bCs/>
          <w:sz w:val="22"/>
          <w:szCs w:val="22"/>
        </w:rPr>
        <w:t xml:space="preserve"> </w:t>
      </w:r>
      <w:r w:rsidRPr="001D62DD">
        <w:rPr>
          <w:rFonts w:ascii="Calibri" w:hAnsi="Calibri" w:cs="Calibri"/>
          <w:sz w:val="22"/>
          <w:szCs w:val="22"/>
        </w:rPr>
        <w:t>Providing a</w:t>
      </w:r>
      <w:r w:rsidRPr="00D17E40">
        <w:rPr>
          <w:rFonts w:ascii="Calibri" w:hAnsi="Calibri" w:cs="Calibri"/>
          <w:sz w:val="22"/>
          <w:szCs w:val="22"/>
        </w:rPr>
        <w:t>ccess to study participant’s treatment assignment.</w:t>
      </w:r>
    </w:p>
    <w:p w14:paraId="74F9B21D" w14:textId="77777777" w:rsidR="00F944ED" w:rsidRPr="001B607D" w:rsidRDefault="00F944ED" w:rsidP="001D62DD">
      <w:pPr>
        <w:numPr>
          <w:ilvl w:val="0"/>
          <w:numId w:val="1"/>
        </w:numPr>
        <w:spacing w:after="200"/>
        <w:rPr>
          <w:rFonts w:ascii="Calibri" w:hAnsi="Calibri" w:cs="Calibri"/>
          <w:sz w:val="22"/>
          <w:szCs w:val="22"/>
        </w:rPr>
      </w:pPr>
      <w:r w:rsidRPr="001B607D">
        <w:rPr>
          <w:rFonts w:ascii="Calibri" w:hAnsi="Calibri" w:cs="Calibri"/>
          <w:b/>
          <w:bCs/>
          <w:sz w:val="22"/>
          <w:szCs w:val="22"/>
        </w:rPr>
        <w:t>WebDCU™</w:t>
      </w:r>
      <w:r>
        <w:rPr>
          <w:rFonts w:ascii="Calibri" w:hAnsi="Calibri" w:cs="Calibri"/>
          <w:sz w:val="22"/>
          <w:szCs w:val="22"/>
        </w:rPr>
        <w:t xml:space="preserve"> </w:t>
      </w:r>
      <w:r w:rsidRPr="001B607D">
        <w:rPr>
          <w:rFonts w:ascii="Calibri" w:hAnsi="Calibri" w:cs="Calibri"/>
          <w:b/>
          <w:bCs/>
          <w:sz w:val="22"/>
          <w:szCs w:val="22"/>
        </w:rPr>
        <w:t>–</w:t>
      </w:r>
      <w:r>
        <w:rPr>
          <w:rFonts w:ascii="Calibri" w:hAnsi="Calibri" w:cs="Calibri"/>
          <w:b/>
          <w:bCs/>
          <w:sz w:val="22"/>
          <w:szCs w:val="22"/>
        </w:rPr>
        <w:t xml:space="preserve"> </w:t>
      </w:r>
      <w:r w:rsidRPr="001B607D">
        <w:rPr>
          <w:rFonts w:ascii="Calibri" w:hAnsi="Calibri" w:cs="Calibri"/>
          <w:sz w:val="22"/>
          <w:szCs w:val="22"/>
        </w:rPr>
        <w:t xml:space="preserve">The web-based clinical trial data management system developed by the Data Coordination Unit </w:t>
      </w:r>
      <w:r w:rsidR="00030E97">
        <w:rPr>
          <w:rFonts w:ascii="Calibri" w:hAnsi="Calibri" w:cs="Calibri"/>
          <w:sz w:val="22"/>
          <w:szCs w:val="22"/>
        </w:rPr>
        <w:t xml:space="preserve">(DCU) </w:t>
      </w:r>
      <w:r w:rsidRPr="001B607D">
        <w:rPr>
          <w:rFonts w:ascii="Calibri" w:hAnsi="Calibri" w:cs="Calibri"/>
          <w:sz w:val="22"/>
          <w:szCs w:val="22"/>
        </w:rPr>
        <w:t>at MUSC that contains features that allow for drug accountability and randomization in POINT.</w:t>
      </w:r>
    </w:p>
    <w:p w14:paraId="2A32F7BA" w14:textId="77777777" w:rsidR="00F944ED" w:rsidRDefault="00F944ED" w:rsidP="001B607D">
      <w:pPr>
        <w:pStyle w:val="Default"/>
      </w:pPr>
    </w:p>
    <w:p w14:paraId="00565159" w14:textId="77777777" w:rsidR="00F944ED" w:rsidRDefault="00F944ED" w:rsidP="00035244">
      <w:pPr>
        <w:rPr>
          <w:rFonts w:ascii="Calibri" w:hAnsi="Calibri" w:cs="Calibri"/>
          <w:b/>
          <w:bCs/>
          <w:color w:val="000000"/>
        </w:rPr>
      </w:pPr>
      <w:r>
        <w:rPr>
          <w:rFonts w:ascii="Calibri" w:hAnsi="Calibri" w:cs="Calibri"/>
          <w:b/>
          <w:bCs/>
          <w:color w:val="000000"/>
        </w:rPr>
        <w:t>PROCEDURES</w:t>
      </w:r>
    </w:p>
    <w:p w14:paraId="0A7B6E58" w14:textId="77777777" w:rsidR="00F944ED" w:rsidRPr="00D45A6E" w:rsidRDefault="00F944ED" w:rsidP="00035244">
      <w:pPr>
        <w:rPr>
          <w:rFonts w:ascii="Calibri" w:hAnsi="Calibri" w:cs="Calibri"/>
          <w:b/>
          <w:bCs/>
          <w:color w:val="000000"/>
          <w:sz w:val="16"/>
          <w:szCs w:val="16"/>
        </w:rPr>
      </w:pPr>
    </w:p>
    <w:p w14:paraId="3C44E37D" w14:textId="4735A2C1" w:rsidR="00F944ED" w:rsidRPr="00CD3EA1" w:rsidRDefault="00F944ED" w:rsidP="00035244">
      <w:pPr>
        <w:spacing w:after="120"/>
        <w:rPr>
          <w:rFonts w:ascii="Calibri" w:hAnsi="Calibri" w:cs="Calibri"/>
          <w:b/>
          <w:bCs/>
          <w:smallCaps/>
          <w:color w:val="000000"/>
          <w:sz w:val="22"/>
          <w:szCs w:val="22"/>
        </w:rPr>
      </w:pPr>
      <w:r w:rsidRPr="00CD3EA1">
        <w:rPr>
          <w:rFonts w:ascii="Calibri" w:hAnsi="Calibri" w:cs="Calibri"/>
          <w:b/>
          <w:bCs/>
          <w:smallCaps/>
          <w:color w:val="000000"/>
          <w:sz w:val="22"/>
          <w:szCs w:val="22"/>
        </w:rPr>
        <w:t xml:space="preserve">Notification to </w:t>
      </w:r>
      <w:r w:rsidR="00D76F35" w:rsidRPr="00CD3EA1">
        <w:rPr>
          <w:rFonts w:ascii="Calibri" w:hAnsi="Calibri" w:cs="Calibri"/>
          <w:b/>
          <w:bCs/>
          <w:smallCaps/>
          <w:color w:val="000000"/>
          <w:sz w:val="22"/>
          <w:szCs w:val="22"/>
        </w:rPr>
        <w:t>SHARP CLINICAL SERVICES</w:t>
      </w:r>
    </w:p>
    <w:p w14:paraId="39D7F922" w14:textId="6FB19D67" w:rsidR="00AC3D58" w:rsidRPr="00CD3EA1" w:rsidRDefault="00F944ED" w:rsidP="00035244">
      <w:pPr>
        <w:pStyle w:val="ListParagraph"/>
        <w:numPr>
          <w:ilvl w:val="0"/>
          <w:numId w:val="25"/>
        </w:numPr>
        <w:spacing w:after="120" w:line="276" w:lineRule="auto"/>
        <w:rPr>
          <w:rFonts w:ascii="Calibri" w:hAnsi="Calibri" w:cs="Calibri"/>
          <w:b/>
          <w:bCs/>
          <w:color w:val="000000"/>
          <w:sz w:val="22"/>
          <w:szCs w:val="22"/>
        </w:rPr>
      </w:pPr>
      <w:r w:rsidRPr="00CD3EA1">
        <w:rPr>
          <w:rFonts w:ascii="Calibri" w:hAnsi="Calibri" w:cs="Calibri"/>
          <w:sz w:val="22"/>
          <w:szCs w:val="22"/>
        </w:rPr>
        <w:t xml:space="preserve">Once </w:t>
      </w:r>
      <w:r w:rsidR="00030E97" w:rsidRPr="00CD3EA1">
        <w:rPr>
          <w:rFonts w:ascii="Calibri" w:hAnsi="Calibri" w:cs="Calibri"/>
          <w:sz w:val="22"/>
          <w:szCs w:val="22"/>
        </w:rPr>
        <w:t xml:space="preserve">a </w:t>
      </w:r>
      <w:r w:rsidRPr="00CD3EA1">
        <w:rPr>
          <w:rFonts w:ascii="Calibri" w:hAnsi="Calibri" w:cs="Calibri"/>
          <w:sz w:val="22"/>
          <w:szCs w:val="22"/>
        </w:rPr>
        <w:t>site has completed all requirements for</w:t>
      </w:r>
      <w:r w:rsidR="00C61A50" w:rsidRPr="00CD3EA1">
        <w:rPr>
          <w:rFonts w:ascii="Calibri" w:hAnsi="Calibri" w:cs="Calibri"/>
          <w:sz w:val="22"/>
          <w:szCs w:val="22"/>
        </w:rPr>
        <w:t xml:space="preserve"> the</w:t>
      </w:r>
      <w:r w:rsidRPr="00CD3EA1">
        <w:rPr>
          <w:rFonts w:ascii="Calibri" w:hAnsi="Calibri" w:cs="Calibri"/>
          <w:sz w:val="22"/>
          <w:szCs w:val="22"/>
        </w:rPr>
        <w:t xml:space="preserve"> POINT Trial and is ready to enroll subjects, </w:t>
      </w:r>
      <w:r w:rsidR="00AC3D58" w:rsidRPr="00CD3EA1">
        <w:rPr>
          <w:rFonts w:ascii="Calibri" w:hAnsi="Calibri" w:cs="Calibri"/>
          <w:sz w:val="22"/>
          <w:szCs w:val="22"/>
        </w:rPr>
        <w:t>the following steps occ</w:t>
      </w:r>
      <w:r w:rsidR="00A9249D" w:rsidRPr="00CD3EA1">
        <w:rPr>
          <w:rFonts w:ascii="Calibri" w:hAnsi="Calibri" w:cs="Calibri"/>
          <w:sz w:val="22"/>
          <w:szCs w:val="22"/>
        </w:rPr>
        <w:t>u</w:t>
      </w:r>
      <w:r w:rsidR="00AC3D58" w:rsidRPr="00CD3EA1">
        <w:rPr>
          <w:rFonts w:ascii="Calibri" w:hAnsi="Calibri" w:cs="Calibri"/>
          <w:sz w:val="22"/>
          <w:szCs w:val="22"/>
        </w:rPr>
        <w:t>r:</w:t>
      </w:r>
    </w:p>
    <w:p w14:paraId="2D7D69E4" w14:textId="0BF069B7" w:rsidR="00AC3D58" w:rsidRPr="00CD3EA1" w:rsidRDefault="00AC3D58" w:rsidP="00AC3D58">
      <w:pPr>
        <w:pStyle w:val="ListParagraph"/>
        <w:numPr>
          <w:ilvl w:val="1"/>
          <w:numId w:val="25"/>
        </w:numPr>
        <w:spacing w:after="120" w:line="276" w:lineRule="auto"/>
        <w:rPr>
          <w:rFonts w:ascii="Calibri" w:hAnsi="Calibri" w:cs="Calibri"/>
          <w:b/>
          <w:bCs/>
          <w:color w:val="000000"/>
          <w:sz w:val="22"/>
          <w:szCs w:val="22"/>
        </w:rPr>
      </w:pPr>
      <w:r w:rsidRPr="00CD3EA1">
        <w:rPr>
          <w:rFonts w:ascii="Calibri" w:hAnsi="Calibri" w:cs="Calibri"/>
          <w:sz w:val="22"/>
          <w:szCs w:val="22"/>
        </w:rPr>
        <w:t xml:space="preserve">The site will be switched to </w:t>
      </w:r>
      <w:r w:rsidRPr="00CD3EA1">
        <w:rPr>
          <w:rFonts w:ascii="Calibri" w:hAnsi="Calibri" w:cs="Calibri"/>
          <w:i/>
          <w:sz w:val="22"/>
          <w:szCs w:val="22"/>
        </w:rPr>
        <w:t xml:space="preserve">Ready to Receive Investigational Product* </w:t>
      </w:r>
      <w:r w:rsidRPr="00CD3EA1">
        <w:rPr>
          <w:rFonts w:ascii="Calibri" w:hAnsi="Calibri" w:cs="Calibri"/>
          <w:sz w:val="22"/>
          <w:szCs w:val="22"/>
        </w:rPr>
        <w:t>in WebDCU</w:t>
      </w:r>
      <w:r w:rsidR="00C974CE" w:rsidRPr="00CD3EA1">
        <w:rPr>
          <w:rFonts w:ascii="Calibri" w:hAnsi="Calibri" w:cs="Calibri"/>
          <w:sz w:val="22"/>
          <w:szCs w:val="22"/>
        </w:rPr>
        <w:t>™</w:t>
      </w:r>
      <w:r w:rsidR="004361C6" w:rsidRPr="00CD3EA1">
        <w:rPr>
          <w:rFonts w:ascii="Calibri" w:hAnsi="Calibri" w:cs="Calibri"/>
          <w:sz w:val="22"/>
          <w:szCs w:val="22"/>
        </w:rPr>
        <w:t xml:space="preserve"> by NETT/CRC personnel</w:t>
      </w:r>
      <w:r w:rsidR="00C974CE" w:rsidRPr="00CD3EA1">
        <w:rPr>
          <w:rFonts w:ascii="Calibri" w:hAnsi="Calibri" w:cs="Calibri"/>
          <w:sz w:val="22"/>
          <w:szCs w:val="22"/>
        </w:rPr>
        <w:t>, if this status was not selected previously.</w:t>
      </w:r>
    </w:p>
    <w:p w14:paraId="16EFA36A" w14:textId="7733B7C0" w:rsidR="00AC3D58" w:rsidRPr="00CD3EA1" w:rsidRDefault="008E2243" w:rsidP="00AC3D58">
      <w:pPr>
        <w:pStyle w:val="ListParagraph"/>
        <w:numPr>
          <w:ilvl w:val="1"/>
          <w:numId w:val="25"/>
        </w:numPr>
        <w:spacing w:after="120" w:line="276" w:lineRule="auto"/>
        <w:rPr>
          <w:rFonts w:ascii="Calibri" w:hAnsi="Calibri" w:cs="Calibri"/>
          <w:b/>
          <w:bCs/>
          <w:color w:val="000000"/>
          <w:sz w:val="22"/>
          <w:szCs w:val="22"/>
        </w:rPr>
      </w:pPr>
      <w:r w:rsidRPr="00CD3EA1">
        <w:rPr>
          <w:rFonts w:ascii="Calibri" w:hAnsi="Calibri" w:cs="Calibri"/>
          <w:sz w:val="22"/>
          <w:szCs w:val="22"/>
        </w:rPr>
        <w:t>After</w:t>
      </w:r>
      <w:r w:rsidR="00AC3D58" w:rsidRPr="00CD3EA1">
        <w:rPr>
          <w:rFonts w:ascii="Calibri" w:hAnsi="Calibri" w:cs="Calibri"/>
          <w:sz w:val="22"/>
          <w:szCs w:val="22"/>
        </w:rPr>
        <w:t xml:space="preserve"> the site status has been </w:t>
      </w:r>
      <w:proofErr w:type="gramStart"/>
      <w:r w:rsidR="00AC3D58" w:rsidRPr="00CD3EA1">
        <w:rPr>
          <w:rFonts w:ascii="Calibri" w:hAnsi="Calibri" w:cs="Calibri"/>
          <w:sz w:val="22"/>
          <w:szCs w:val="22"/>
        </w:rPr>
        <w:t>changed,  the</w:t>
      </w:r>
      <w:proofErr w:type="gramEnd"/>
      <w:r w:rsidR="00AC3D58" w:rsidRPr="00CD3EA1">
        <w:rPr>
          <w:rFonts w:ascii="Calibri" w:hAnsi="Calibri" w:cs="Calibri"/>
          <w:sz w:val="22"/>
          <w:szCs w:val="22"/>
        </w:rPr>
        <w:t xml:space="preserve"> drug request(s) will post in WebDCU</w:t>
      </w:r>
      <w:r w:rsidR="00C974CE" w:rsidRPr="00CD3EA1">
        <w:rPr>
          <w:rFonts w:ascii="Calibri" w:hAnsi="Calibri" w:cs="Calibri"/>
          <w:sz w:val="22"/>
          <w:szCs w:val="22"/>
        </w:rPr>
        <w:t>™ and an email notification will be sent to Sharp and NETT/CRC.</w:t>
      </w:r>
    </w:p>
    <w:p w14:paraId="3D788DFC" w14:textId="51FA6950" w:rsidR="00F944ED" w:rsidRPr="00CD3EA1" w:rsidRDefault="00AC3D58" w:rsidP="00AC3D58">
      <w:pPr>
        <w:pStyle w:val="ListParagraph"/>
        <w:numPr>
          <w:ilvl w:val="1"/>
          <w:numId w:val="25"/>
        </w:numPr>
        <w:spacing w:after="120" w:line="276" w:lineRule="auto"/>
        <w:rPr>
          <w:rFonts w:ascii="Calibri" w:hAnsi="Calibri" w:cs="Calibri"/>
          <w:b/>
          <w:bCs/>
          <w:strike/>
          <w:color w:val="000000"/>
          <w:sz w:val="22"/>
          <w:szCs w:val="22"/>
        </w:rPr>
      </w:pPr>
      <w:r w:rsidRPr="00CD3EA1">
        <w:rPr>
          <w:rFonts w:ascii="Calibri" w:hAnsi="Calibri" w:cs="Calibri"/>
          <w:sz w:val="22"/>
          <w:szCs w:val="22"/>
        </w:rPr>
        <w:t>Once study drug arrives at the site and has been entered into WebDCU</w:t>
      </w:r>
      <w:r w:rsidR="00C974CE" w:rsidRPr="00CD3EA1">
        <w:rPr>
          <w:rFonts w:ascii="Calibri" w:hAnsi="Calibri" w:cs="Calibri"/>
          <w:sz w:val="22"/>
          <w:szCs w:val="22"/>
        </w:rPr>
        <w:t>™</w:t>
      </w:r>
      <w:r w:rsidRPr="00CD3EA1">
        <w:rPr>
          <w:rFonts w:ascii="Calibri" w:hAnsi="Calibri" w:cs="Calibri"/>
          <w:sz w:val="22"/>
          <w:szCs w:val="22"/>
        </w:rPr>
        <w:t xml:space="preserve">, the site status can be changed to </w:t>
      </w:r>
      <w:r w:rsidRPr="00CD3EA1">
        <w:rPr>
          <w:rFonts w:ascii="Calibri" w:hAnsi="Calibri" w:cs="Calibri"/>
          <w:i/>
          <w:sz w:val="22"/>
          <w:szCs w:val="22"/>
        </w:rPr>
        <w:t>Actively Enrolling</w:t>
      </w:r>
      <w:r w:rsidRPr="00CD3EA1">
        <w:rPr>
          <w:rFonts w:ascii="Calibri" w:hAnsi="Calibri" w:cs="Calibri"/>
          <w:sz w:val="22"/>
          <w:szCs w:val="22"/>
        </w:rPr>
        <w:t xml:space="preserve">. </w:t>
      </w:r>
    </w:p>
    <w:p w14:paraId="4B388CF4" w14:textId="77777777" w:rsidR="00B37984" w:rsidRPr="00CD3EA1" w:rsidRDefault="00B37984" w:rsidP="00D93B85">
      <w:pPr>
        <w:pStyle w:val="ListParagraph"/>
        <w:numPr>
          <w:ilvl w:val="1"/>
          <w:numId w:val="25"/>
        </w:numPr>
        <w:rPr>
          <w:rFonts w:ascii="Calibri" w:hAnsi="Calibri" w:cs="Calibri"/>
          <w:sz w:val="22"/>
          <w:szCs w:val="22"/>
        </w:rPr>
      </w:pPr>
      <w:r w:rsidRPr="00CD3EA1">
        <w:rPr>
          <w:rFonts w:ascii="Calibri" w:hAnsi="Calibri" w:cs="Calibri"/>
          <w:sz w:val="22"/>
          <w:szCs w:val="22"/>
        </w:rPr>
        <w:t>Tyler Nakonechny, Logistics Project Manager</w:t>
      </w:r>
    </w:p>
    <w:p w14:paraId="53844F78" w14:textId="77777777" w:rsidR="00B37984" w:rsidRPr="00B37984" w:rsidRDefault="00883D85" w:rsidP="00033CF3">
      <w:pPr>
        <w:spacing w:after="120"/>
        <w:ind w:left="1800"/>
        <w:rPr>
          <w:rFonts w:ascii="Calibri" w:hAnsi="Calibri" w:cs="Calibri"/>
          <w:sz w:val="22"/>
          <w:szCs w:val="22"/>
        </w:rPr>
      </w:pPr>
      <w:hyperlink r:id="rId11" w:history="1">
        <w:r w:rsidR="00B37984" w:rsidRPr="00CD3EA1">
          <w:rPr>
            <w:rStyle w:val="Hyperlink"/>
            <w:rFonts w:ascii="Calibri" w:hAnsi="Calibri" w:cs="Calibri"/>
            <w:sz w:val="22"/>
            <w:szCs w:val="22"/>
          </w:rPr>
          <w:t>Tyler.Nakonechny@sharpclinical.com</w:t>
        </w:r>
      </w:hyperlink>
      <w:r w:rsidR="00B37984" w:rsidRPr="00CD3EA1">
        <w:rPr>
          <w:rFonts w:ascii="Calibri" w:hAnsi="Calibri" w:cs="Calibri"/>
          <w:sz w:val="22"/>
          <w:szCs w:val="22"/>
        </w:rPr>
        <w:t xml:space="preserve"> P: 610-422-3153   M: 484-832-3801</w:t>
      </w:r>
    </w:p>
    <w:p w14:paraId="15E99ED7" w14:textId="77777777" w:rsidR="00932DD5" w:rsidRPr="00D66645" w:rsidRDefault="00932DD5" w:rsidP="00932DD5">
      <w:pPr>
        <w:pStyle w:val="ListParagraph"/>
        <w:ind w:left="1800"/>
        <w:rPr>
          <w:rFonts w:ascii="Calibri" w:hAnsi="Calibri" w:cs="Calibri"/>
          <w:sz w:val="8"/>
          <w:szCs w:val="8"/>
        </w:rPr>
      </w:pPr>
    </w:p>
    <w:p w14:paraId="3E7F5554" w14:textId="77777777" w:rsidR="00932DD5" w:rsidRPr="00D66645" w:rsidRDefault="00932DD5" w:rsidP="00932DD5">
      <w:pPr>
        <w:pStyle w:val="ListParagraph"/>
        <w:ind w:left="1800"/>
        <w:rPr>
          <w:rFonts w:ascii="Calibri" w:hAnsi="Calibri" w:cs="Calibri"/>
          <w:sz w:val="8"/>
          <w:szCs w:val="8"/>
        </w:rPr>
      </w:pPr>
    </w:p>
    <w:p w14:paraId="35F94C56" w14:textId="77777777" w:rsidR="00F944ED" w:rsidRPr="00035244" w:rsidRDefault="00F944ED" w:rsidP="00D45A6E">
      <w:pPr>
        <w:pStyle w:val="ListParagraph"/>
        <w:numPr>
          <w:ilvl w:val="0"/>
          <w:numId w:val="25"/>
        </w:numPr>
        <w:ind w:left="1800"/>
        <w:rPr>
          <w:rFonts w:ascii="Calibri" w:hAnsi="Calibri" w:cs="Calibri"/>
          <w:color w:val="000000"/>
          <w:sz w:val="22"/>
          <w:szCs w:val="22"/>
        </w:rPr>
      </w:pPr>
      <w:r w:rsidRPr="00035244">
        <w:rPr>
          <w:rFonts w:ascii="Calibri" w:hAnsi="Calibri" w:cs="Calibri"/>
          <w:color w:val="000000"/>
          <w:sz w:val="22"/>
          <w:szCs w:val="22"/>
        </w:rPr>
        <w:t>UCSF CCC Director: Mary Farrant</w:t>
      </w:r>
    </w:p>
    <w:p w14:paraId="37F24A65" w14:textId="77777777" w:rsidR="00F944ED" w:rsidRPr="00035244" w:rsidRDefault="00033CF3" w:rsidP="00D45A6E">
      <w:pPr>
        <w:ind w:left="1800"/>
        <w:rPr>
          <w:rFonts w:ascii="Calibri" w:hAnsi="Calibri" w:cs="Calibri"/>
          <w:color w:val="000000"/>
          <w:sz w:val="22"/>
          <w:szCs w:val="22"/>
        </w:rPr>
      </w:pPr>
      <w:hyperlink r:id="rId12" w:history="1">
        <w:r w:rsidR="00F944ED" w:rsidRPr="00C41FEB">
          <w:rPr>
            <w:rStyle w:val="Hyperlink"/>
            <w:rFonts w:ascii="Calibri" w:hAnsi="Calibri" w:cs="Calibri"/>
            <w:sz w:val="22"/>
            <w:szCs w:val="22"/>
          </w:rPr>
          <w:t>mary.farrant@ucsfmedctr.org</w:t>
        </w:r>
      </w:hyperlink>
      <w:r w:rsidR="00932DD5" w:rsidRPr="00C41FEB">
        <w:t xml:space="preserve"> </w:t>
      </w:r>
      <w:r w:rsidR="00F944ED" w:rsidRPr="00C41FEB">
        <w:rPr>
          <w:rFonts w:ascii="Calibri" w:hAnsi="Calibri" w:cs="Calibri"/>
          <w:color w:val="000000"/>
          <w:sz w:val="22"/>
          <w:szCs w:val="22"/>
        </w:rPr>
        <w:t>P: (415) 502-</w:t>
      </w:r>
      <w:r w:rsidR="004777C4" w:rsidRPr="00C41FEB">
        <w:rPr>
          <w:rFonts w:ascii="Calibri" w:hAnsi="Calibri" w:cs="Calibri"/>
          <w:color w:val="000000"/>
          <w:sz w:val="22"/>
          <w:szCs w:val="22"/>
        </w:rPr>
        <w:t>7304</w:t>
      </w:r>
      <w:r w:rsidR="00F944ED" w:rsidRPr="00C41FEB">
        <w:rPr>
          <w:rFonts w:ascii="Calibri" w:hAnsi="Calibri" w:cs="Calibri"/>
          <w:color w:val="000000"/>
          <w:sz w:val="22"/>
          <w:szCs w:val="22"/>
        </w:rPr>
        <w:t xml:space="preserve"> office</w:t>
      </w:r>
    </w:p>
    <w:p w14:paraId="651CE5A6" w14:textId="77777777" w:rsidR="00932DD5" w:rsidRPr="00D66645" w:rsidRDefault="00932DD5" w:rsidP="00932DD5">
      <w:pPr>
        <w:rPr>
          <w:rFonts w:ascii="Calibri" w:hAnsi="Calibri" w:cs="Calibri"/>
          <w:color w:val="000000"/>
          <w:sz w:val="8"/>
          <w:szCs w:val="8"/>
        </w:rPr>
      </w:pPr>
    </w:p>
    <w:p w14:paraId="20A2ECCB" w14:textId="77777777" w:rsidR="00F944ED" w:rsidRPr="00035244" w:rsidRDefault="00F944ED" w:rsidP="00035244">
      <w:pPr>
        <w:ind w:left="1800"/>
        <w:rPr>
          <w:rFonts w:ascii="Calibri" w:hAnsi="Calibri" w:cs="Calibri"/>
          <w:color w:val="000000"/>
          <w:sz w:val="22"/>
          <w:szCs w:val="22"/>
        </w:rPr>
      </w:pPr>
    </w:p>
    <w:p w14:paraId="2562F945" w14:textId="1B505301" w:rsidR="00F944ED" w:rsidRPr="008E0AB4" w:rsidRDefault="00F944ED" w:rsidP="008E0AB4">
      <w:pPr>
        <w:pStyle w:val="ListParagraph"/>
        <w:numPr>
          <w:ilvl w:val="0"/>
          <w:numId w:val="25"/>
        </w:numPr>
        <w:spacing w:after="240" w:line="276" w:lineRule="auto"/>
        <w:rPr>
          <w:rFonts w:ascii="Calibri" w:hAnsi="Calibri" w:cs="Calibri"/>
          <w:b/>
          <w:bCs/>
          <w:color w:val="000000"/>
          <w:sz w:val="22"/>
          <w:szCs w:val="22"/>
        </w:rPr>
      </w:pPr>
      <w:r w:rsidRPr="00035244">
        <w:rPr>
          <w:rFonts w:ascii="Calibri" w:hAnsi="Calibri" w:cs="Calibri"/>
          <w:sz w:val="22"/>
          <w:szCs w:val="22"/>
        </w:rPr>
        <w:t xml:space="preserve">Once </w:t>
      </w:r>
      <w:r w:rsidR="00CC47C3">
        <w:rPr>
          <w:rFonts w:ascii="Calibri" w:hAnsi="Calibri" w:cs="Calibri"/>
          <w:sz w:val="22"/>
          <w:szCs w:val="22"/>
        </w:rPr>
        <w:t xml:space="preserve">Sharp </w:t>
      </w:r>
      <w:r w:rsidRPr="00035244">
        <w:rPr>
          <w:rFonts w:ascii="Calibri" w:hAnsi="Calibri" w:cs="Calibri"/>
          <w:sz w:val="22"/>
          <w:szCs w:val="22"/>
        </w:rPr>
        <w:t xml:space="preserve">receives </w:t>
      </w:r>
      <w:r w:rsidR="00030E97">
        <w:rPr>
          <w:rFonts w:ascii="Calibri" w:hAnsi="Calibri" w:cs="Calibri"/>
          <w:sz w:val="22"/>
          <w:szCs w:val="22"/>
        </w:rPr>
        <w:t xml:space="preserve">the </w:t>
      </w:r>
      <w:r w:rsidRPr="00035244">
        <w:rPr>
          <w:rFonts w:ascii="Calibri" w:hAnsi="Calibri" w:cs="Calibri"/>
          <w:sz w:val="22"/>
          <w:szCs w:val="22"/>
        </w:rPr>
        <w:t>email confirmation from either the NETT</w:t>
      </w:r>
      <w:r w:rsidR="00BF37A0">
        <w:rPr>
          <w:rFonts w:ascii="Calibri" w:hAnsi="Calibri" w:cs="Calibri"/>
          <w:sz w:val="22"/>
          <w:szCs w:val="22"/>
        </w:rPr>
        <w:t>-</w:t>
      </w:r>
      <w:r w:rsidRPr="00035244">
        <w:rPr>
          <w:rFonts w:ascii="Calibri" w:hAnsi="Calibri" w:cs="Calibri"/>
          <w:sz w:val="22"/>
          <w:szCs w:val="22"/>
        </w:rPr>
        <w:t xml:space="preserve">CCC or the </w:t>
      </w:r>
      <w:r w:rsidR="001E0FCC">
        <w:rPr>
          <w:rFonts w:ascii="Calibri" w:hAnsi="Calibri" w:cs="Calibri"/>
          <w:sz w:val="22"/>
          <w:szCs w:val="22"/>
        </w:rPr>
        <w:t>POINT-CRC</w:t>
      </w:r>
      <w:r w:rsidRPr="00035244">
        <w:rPr>
          <w:rFonts w:ascii="Calibri" w:hAnsi="Calibri" w:cs="Calibri"/>
          <w:sz w:val="22"/>
          <w:szCs w:val="22"/>
        </w:rPr>
        <w:t xml:space="preserve"> that </w:t>
      </w:r>
      <w:r w:rsidRPr="00C41FEB">
        <w:rPr>
          <w:rFonts w:ascii="Calibri" w:hAnsi="Calibri" w:cs="Calibri"/>
          <w:sz w:val="22"/>
          <w:szCs w:val="22"/>
        </w:rPr>
        <w:t xml:space="preserve">the Clinical Site is ready to </w:t>
      </w:r>
      <w:r w:rsidR="00DE60F0">
        <w:rPr>
          <w:rFonts w:ascii="Calibri" w:hAnsi="Calibri" w:cs="Calibri"/>
          <w:sz w:val="22"/>
          <w:szCs w:val="22"/>
        </w:rPr>
        <w:t>receive investigational product</w:t>
      </w:r>
      <w:r w:rsidR="00260B91">
        <w:rPr>
          <w:rFonts w:ascii="Calibri" w:hAnsi="Calibri" w:cs="Calibri"/>
          <w:sz w:val="22"/>
          <w:szCs w:val="22"/>
        </w:rPr>
        <w:t xml:space="preserve"> and the automated email from </w:t>
      </w:r>
      <w:r w:rsidR="00B85ACC">
        <w:rPr>
          <w:rFonts w:ascii="Calibri" w:hAnsi="Calibri" w:cs="Calibri"/>
          <w:sz w:val="22"/>
          <w:szCs w:val="22"/>
        </w:rPr>
        <w:t>WebDCU™</w:t>
      </w:r>
      <w:r w:rsidR="00260B91">
        <w:rPr>
          <w:rFonts w:ascii="Calibri" w:hAnsi="Calibri" w:cs="Calibri"/>
          <w:sz w:val="22"/>
          <w:szCs w:val="22"/>
        </w:rPr>
        <w:t xml:space="preserve"> that a shipment request has been created</w:t>
      </w:r>
      <w:r w:rsidRPr="00C41FEB">
        <w:rPr>
          <w:rFonts w:ascii="Calibri" w:hAnsi="Calibri" w:cs="Calibri"/>
          <w:sz w:val="22"/>
          <w:szCs w:val="22"/>
        </w:rPr>
        <w:t xml:space="preserve">, an initial shipment of </w:t>
      </w:r>
      <w:r w:rsidR="004777C4" w:rsidRPr="00C41FEB">
        <w:rPr>
          <w:rFonts w:ascii="Calibri" w:hAnsi="Calibri" w:cs="Calibri"/>
          <w:b/>
          <w:bCs/>
          <w:sz w:val="22"/>
          <w:szCs w:val="22"/>
        </w:rPr>
        <w:t>4</w:t>
      </w:r>
      <w:r w:rsidR="00CC171A" w:rsidRPr="00C41FEB">
        <w:rPr>
          <w:rFonts w:ascii="Calibri" w:hAnsi="Calibri" w:cs="Calibri"/>
          <w:b/>
          <w:bCs/>
          <w:sz w:val="22"/>
          <w:szCs w:val="22"/>
        </w:rPr>
        <w:t xml:space="preserve"> </w:t>
      </w:r>
      <w:r w:rsidRPr="00C41FEB">
        <w:rPr>
          <w:rFonts w:ascii="Calibri" w:hAnsi="Calibri" w:cs="Calibri"/>
          <w:b/>
          <w:bCs/>
          <w:sz w:val="22"/>
          <w:szCs w:val="22"/>
        </w:rPr>
        <w:t>bottles</w:t>
      </w:r>
      <w:r w:rsidRPr="00C41FEB">
        <w:rPr>
          <w:rFonts w:ascii="Calibri" w:hAnsi="Calibri" w:cs="Calibri"/>
          <w:sz w:val="22"/>
          <w:szCs w:val="22"/>
        </w:rPr>
        <w:t xml:space="preserve"> of study drug, </w:t>
      </w:r>
      <w:r w:rsidR="004777C4" w:rsidRPr="00267D7B">
        <w:rPr>
          <w:rFonts w:ascii="Calibri" w:hAnsi="Calibri" w:cs="Calibri"/>
          <w:i/>
          <w:sz w:val="22"/>
          <w:szCs w:val="22"/>
        </w:rPr>
        <w:t>2</w:t>
      </w:r>
      <w:r w:rsidR="00CC171A" w:rsidRPr="00267D7B">
        <w:rPr>
          <w:rFonts w:ascii="Calibri" w:hAnsi="Calibri" w:cs="Calibri"/>
          <w:i/>
          <w:sz w:val="22"/>
          <w:szCs w:val="22"/>
        </w:rPr>
        <w:t xml:space="preserve"> </w:t>
      </w:r>
      <w:r w:rsidRPr="00267D7B">
        <w:rPr>
          <w:rFonts w:ascii="Calibri" w:hAnsi="Calibri" w:cs="Calibri"/>
          <w:i/>
          <w:sz w:val="22"/>
          <w:szCs w:val="22"/>
        </w:rPr>
        <w:t>active drug</w:t>
      </w:r>
      <w:r w:rsidRPr="00C41FEB">
        <w:rPr>
          <w:rFonts w:ascii="Calibri" w:hAnsi="Calibri" w:cs="Calibri"/>
          <w:sz w:val="22"/>
          <w:szCs w:val="22"/>
        </w:rPr>
        <w:t xml:space="preserve"> and </w:t>
      </w:r>
      <w:r w:rsidR="004777C4" w:rsidRPr="00267D7B">
        <w:rPr>
          <w:rFonts w:ascii="Calibri" w:hAnsi="Calibri" w:cs="Calibri"/>
          <w:i/>
          <w:sz w:val="22"/>
          <w:szCs w:val="22"/>
        </w:rPr>
        <w:t>2</w:t>
      </w:r>
      <w:r w:rsidR="00CC171A" w:rsidRPr="00267D7B">
        <w:rPr>
          <w:rFonts w:ascii="Calibri" w:hAnsi="Calibri" w:cs="Calibri"/>
          <w:i/>
          <w:sz w:val="22"/>
          <w:szCs w:val="22"/>
        </w:rPr>
        <w:t xml:space="preserve"> </w:t>
      </w:r>
      <w:r w:rsidRPr="00267D7B">
        <w:rPr>
          <w:rFonts w:ascii="Calibri" w:hAnsi="Calibri" w:cs="Calibri"/>
          <w:i/>
          <w:sz w:val="22"/>
          <w:szCs w:val="22"/>
        </w:rPr>
        <w:t>placebo</w:t>
      </w:r>
      <w:r w:rsidR="008E2243">
        <w:rPr>
          <w:rFonts w:ascii="Calibri" w:hAnsi="Calibri" w:cs="Calibri"/>
          <w:i/>
          <w:sz w:val="22"/>
          <w:szCs w:val="22"/>
        </w:rPr>
        <w:t xml:space="preserve"> (US)/ 6 bottles of study drug, 3 active drug and 3 placebo </w:t>
      </w:r>
      <w:r w:rsidR="0093265B">
        <w:rPr>
          <w:rFonts w:ascii="Calibri" w:hAnsi="Calibri" w:cs="Calibri"/>
          <w:i/>
          <w:sz w:val="22"/>
          <w:szCs w:val="22"/>
        </w:rPr>
        <w:t>(OUS)</w:t>
      </w:r>
      <w:r w:rsidRPr="00C41FEB">
        <w:rPr>
          <w:rFonts w:ascii="Calibri" w:hAnsi="Calibri" w:cs="Calibri"/>
          <w:sz w:val="22"/>
          <w:szCs w:val="22"/>
        </w:rPr>
        <w:t xml:space="preserve">, </w:t>
      </w:r>
      <w:r w:rsidR="00CC47C3">
        <w:rPr>
          <w:rFonts w:ascii="Calibri" w:hAnsi="Calibri" w:cs="Calibri"/>
          <w:sz w:val="22"/>
          <w:szCs w:val="22"/>
        </w:rPr>
        <w:t xml:space="preserve">will be sent </w:t>
      </w:r>
      <w:r w:rsidRPr="00C41FEB">
        <w:rPr>
          <w:rFonts w:ascii="Calibri" w:hAnsi="Calibri" w:cs="Calibri"/>
          <w:sz w:val="22"/>
          <w:szCs w:val="22"/>
        </w:rPr>
        <w:t>to the site</w:t>
      </w:r>
      <w:r w:rsidR="005F2939">
        <w:rPr>
          <w:rFonts w:ascii="Calibri" w:hAnsi="Calibri" w:cs="Calibri"/>
          <w:sz w:val="22"/>
          <w:szCs w:val="22"/>
        </w:rPr>
        <w:t xml:space="preserve"> </w:t>
      </w:r>
      <w:r w:rsidR="0093265B">
        <w:rPr>
          <w:rFonts w:ascii="Calibri" w:hAnsi="Calibri" w:cs="Calibri"/>
          <w:sz w:val="22"/>
          <w:szCs w:val="22"/>
        </w:rPr>
        <w:t>o</w:t>
      </w:r>
      <w:r w:rsidRPr="00C41FEB">
        <w:rPr>
          <w:rFonts w:ascii="Calibri" w:hAnsi="Calibri" w:cs="Calibri"/>
          <w:sz w:val="22"/>
          <w:szCs w:val="22"/>
        </w:rPr>
        <w:t>vernight</w:t>
      </w:r>
      <w:r w:rsidRPr="00035244">
        <w:rPr>
          <w:rFonts w:ascii="Calibri" w:hAnsi="Calibri" w:cs="Calibri"/>
          <w:sz w:val="22"/>
          <w:szCs w:val="22"/>
        </w:rPr>
        <w:t>.</w:t>
      </w:r>
      <w:r w:rsidR="00FD2815">
        <w:rPr>
          <w:rFonts w:ascii="Calibri" w:hAnsi="Calibri" w:cs="Calibri"/>
          <w:sz w:val="22"/>
          <w:szCs w:val="22"/>
        </w:rPr>
        <w:t xml:space="preserve">  </w:t>
      </w:r>
      <w:r w:rsidR="00C72B94">
        <w:rPr>
          <w:rFonts w:ascii="Calibri" w:hAnsi="Calibri" w:cs="Calibri"/>
          <w:sz w:val="22"/>
          <w:szCs w:val="22"/>
        </w:rPr>
        <w:t xml:space="preserve"> Study d</w:t>
      </w:r>
      <w:r w:rsidR="00260B91">
        <w:rPr>
          <w:rFonts w:ascii="Calibri" w:hAnsi="Calibri" w:cs="Calibri"/>
          <w:sz w:val="22"/>
          <w:szCs w:val="22"/>
        </w:rPr>
        <w:t xml:space="preserve">rug </w:t>
      </w:r>
      <w:r w:rsidR="00FD2815" w:rsidRPr="00D42F2D">
        <w:rPr>
          <w:rFonts w:ascii="Calibri" w:hAnsi="Calibri" w:cs="Calibri"/>
          <w:sz w:val="22"/>
          <w:szCs w:val="22"/>
        </w:rPr>
        <w:t xml:space="preserve">will </w:t>
      </w:r>
      <w:r w:rsidR="00B4373F" w:rsidRPr="00D42F2D">
        <w:rPr>
          <w:rFonts w:ascii="Calibri" w:hAnsi="Calibri" w:cs="Calibri"/>
          <w:sz w:val="22"/>
          <w:szCs w:val="22"/>
        </w:rPr>
        <w:t xml:space="preserve">only </w:t>
      </w:r>
      <w:r w:rsidR="00260B91">
        <w:rPr>
          <w:rFonts w:ascii="Calibri" w:hAnsi="Calibri" w:cs="Calibri"/>
          <w:sz w:val="22"/>
          <w:szCs w:val="22"/>
        </w:rPr>
        <w:t xml:space="preserve">be </w:t>
      </w:r>
      <w:r w:rsidR="002B5F14">
        <w:rPr>
          <w:rFonts w:ascii="Calibri" w:hAnsi="Calibri" w:cs="Calibri"/>
          <w:sz w:val="22"/>
          <w:szCs w:val="22"/>
        </w:rPr>
        <w:t>shipped</w:t>
      </w:r>
      <w:r w:rsidR="00FD2815" w:rsidRPr="00D42F2D">
        <w:rPr>
          <w:rFonts w:ascii="Calibri" w:hAnsi="Calibri" w:cs="Calibri"/>
          <w:sz w:val="22"/>
          <w:szCs w:val="22"/>
        </w:rPr>
        <w:t xml:space="preserve"> Monday</w:t>
      </w:r>
      <w:r w:rsidR="00B97A87" w:rsidRPr="00D42F2D">
        <w:rPr>
          <w:rFonts w:ascii="Calibri" w:hAnsi="Calibri" w:cs="Calibri"/>
          <w:sz w:val="22"/>
          <w:szCs w:val="22"/>
        </w:rPr>
        <w:t xml:space="preserve"> through</w:t>
      </w:r>
      <w:r w:rsidR="00FD2815" w:rsidRPr="00D42F2D">
        <w:rPr>
          <w:rFonts w:ascii="Calibri" w:hAnsi="Calibri" w:cs="Calibri"/>
          <w:sz w:val="22"/>
          <w:szCs w:val="22"/>
        </w:rPr>
        <w:t xml:space="preserve"> Thursday</w:t>
      </w:r>
      <w:r w:rsidR="00B97A87" w:rsidRPr="00D42F2D">
        <w:rPr>
          <w:rFonts w:ascii="Calibri" w:hAnsi="Calibri" w:cs="Calibri"/>
          <w:sz w:val="22"/>
          <w:szCs w:val="22"/>
        </w:rPr>
        <w:t xml:space="preserve">; there is </w:t>
      </w:r>
      <w:r w:rsidR="00B97A87" w:rsidRPr="0010362C">
        <w:rPr>
          <w:rFonts w:ascii="Calibri" w:hAnsi="Calibri" w:cs="Calibri"/>
          <w:b/>
          <w:sz w:val="22"/>
          <w:szCs w:val="22"/>
          <w:u w:val="single"/>
        </w:rPr>
        <w:t>no</w:t>
      </w:r>
      <w:r w:rsidR="00B97A87" w:rsidRPr="00D42F2D">
        <w:rPr>
          <w:rFonts w:ascii="Calibri" w:hAnsi="Calibri" w:cs="Calibri"/>
          <w:sz w:val="22"/>
          <w:szCs w:val="22"/>
        </w:rPr>
        <w:t xml:space="preserve"> Saturday delivery</w:t>
      </w:r>
      <w:r w:rsidR="00FD2815" w:rsidRPr="00D42F2D">
        <w:rPr>
          <w:rFonts w:ascii="Calibri" w:hAnsi="Calibri" w:cs="Calibri"/>
          <w:sz w:val="22"/>
          <w:szCs w:val="22"/>
        </w:rPr>
        <w:t>.</w:t>
      </w:r>
    </w:p>
    <w:p w14:paraId="61019784" w14:textId="2D0E48A6" w:rsidR="00F944ED" w:rsidRPr="00035244" w:rsidRDefault="00F944ED" w:rsidP="008E0AB4">
      <w:pPr>
        <w:pStyle w:val="ListParagraph"/>
        <w:numPr>
          <w:ilvl w:val="0"/>
          <w:numId w:val="25"/>
        </w:numPr>
        <w:spacing w:after="240" w:line="276" w:lineRule="auto"/>
        <w:rPr>
          <w:rFonts w:ascii="Calibri" w:hAnsi="Calibri" w:cs="Calibri"/>
          <w:b/>
          <w:bCs/>
          <w:color w:val="000000"/>
          <w:sz w:val="22"/>
          <w:szCs w:val="22"/>
        </w:rPr>
      </w:pPr>
      <w:r w:rsidRPr="00035244">
        <w:rPr>
          <w:rFonts w:ascii="Calibri" w:hAnsi="Calibri" w:cs="Calibri"/>
          <w:sz w:val="22"/>
          <w:szCs w:val="22"/>
        </w:rPr>
        <w:t xml:space="preserve"> </w:t>
      </w:r>
      <w:r w:rsidR="00CC47C3" w:rsidRPr="00CD3EA1">
        <w:rPr>
          <w:rFonts w:ascii="Calibri" w:hAnsi="Calibri" w:cs="Calibri"/>
          <w:sz w:val="22"/>
          <w:szCs w:val="22"/>
        </w:rPr>
        <w:t>Sharp</w:t>
      </w:r>
      <w:r w:rsidRPr="00CD3EA1">
        <w:rPr>
          <w:rFonts w:ascii="Calibri" w:hAnsi="Calibri" w:cs="Calibri"/>
          <w:sz w:val="22"/>
          <w:szCs w:val="22"/>
        </w:rPr>
        <w:t xml:space="preserve"> will ship drug t</w:t>
      </w:r>
      <w:r w:rsidR="00D66645" w:rsidRPr="00CD3EA1">
        <w:rPr>
          <w:rFonts w:ascii="Calibri" w:hAnsi="Calibri" w:cs="Calibri"/>
          <w:sz w:val="22"/>
          <w:szCs w:val="22"/>
        </w:rPr>
        <w:t xml:space="preserve">o the address maintained in </w:t>
      </w:r>
      <w:r w:rsidR="001E0FCC" w:rsidRPr="00CD3EA1">
        <w:rPr>
          <w:rFonts w:ascii="Calibri" w:hAnsi="Calibri" w:cs="Calibri"/>
          <w:sz w:val="22"/>
          <w:szCs w:val="22"/>
        </w:rPr>
        <w:t>WebDCU™</w:t>
      </w:r>
      <w:r w:rsidR="00713524" w:rsidRPr="00CD3EA1">
        <w:rPr>
          <w:rFonts w:ascii="Calibri" w:hAnsi="Calibri" w:cs="Calibri"/>
          <w:sz w:val="22"/>
          <w:szCs w:val="22"/>
        </w:rPr>
        <w:t>; an</w:t>
      </w:r>
      <w:r w:rsidRPr="00CD3EA1">
        <w:rPr>
          <w:rFonts w:ascii="Calibri" w:hAnsi="Calibri" w:cs="Calibri"/>
          <w:sz w:val="22"/>
          <w:szCs w:val="22"/>
        </w:rPr>
        <w:t xml:space="preserve"> automatic email will be sent </w:t>
      </w:r>
      <w:r w:rsidR="00FB5434" w:rsidRPr="00CD3EA1">
        <w:rPr>
          <w:rFonts w:ascii="Calibri" w:hAnsi="Calibri" w:cs="Calibri"/>
          <w:sz w:val="22"/>
          <w:szCs w:val="22"/>
        </w:rPr>
        <w:t>from</w:t>
      </w:r>
      <w:r w:rsidR="00FB5434">
        <w:rPr>
          <w:rFonts w:ascii="Calibri" w:hAnsi="Calibri" w:cs="Calibri"/>
          <w:sz w:val="22"/>
          <w:szCs w:val="22"/>
        </w:rPr>
        <w:t xml:space="preserve"> </w:t>
      </w:r>
      <w:r w:rsidR="00410E9B">
        <w:rPr>
          <w:rFonts w:ascii="Calibri" w:hAnsi="Calibri" w:cs="Calibri"/>
          <w:sz w:val="22"/>
          <w:szCs w:val="22"/>
        </w:rPr>
        <w:t xml:space="preserve">the courier </w:t>
      </w:r>
      <w:r>
        <w:rPr>
          <w:rFonts w:ascii="Calibri" w:hAnsi="Calibri" w:cs="Calibri"/>
          <w:sz w:val="22"/>
          <w:szCs w:val="22"/>
        </w:rPr>
        <w:t xml:space="preserve">to </w:t>
      </w:r>
      <w:r w:rsidR="002B5F14">
        <w:rPr>
          <w:rFonts w:ascii="Calibri" w:hAnsi="Calibri" w:cs="Calibri"/>
          <w:sz w:val="22"/>
          <w:szCs w:val="22"/>
        </w:rPr>
        <w:t xml:space="preserve">UCSF and </w:t>
      </w:r>
      <w:r>
        <w:rPr>
          <w:rFonts w:ascii="Calibri" w:hAnsi="Calibri" w:cs="Calibri"/>
          <w:sz w:val="22"/>
          <w:szCs w:val="22"/>
        </w:rPr>
        <w:t xml:space="preserve">the </w:t>
      </w:r>
      <w:r w:rsidR="002B5F14">
        <w:rPr>
          <w:rFonts w:ascii="Calibri" w:hAnsi="Calibri" w:cs="Calibri"/>
          <w:sz w:val="22"/>
          <w:szCs w:val="22"/>
        </w:rPr>
        <w:t xml:space="preserve">appropriate partner </w:t>
      </w:r>
      <w:r>
        <w:rPr>
          <w:rFonts w:ascii="Calibri" w:hAnsi="Calibri" w:cs="Calibri"/>
          <w:sz w:val="22"/>
          <w:szCs w:val="22"/>
        </w:rPr>
        <w:t>with tracking information for the shipment.</w:t>
      </w:r>
    </w:p>
    <w:p w14:paraId="7F0E8CBE" w14:textId="77777777" w:rsidR="003E65AA" w:rsidRDefault="003E65AA" w:rsidP="00551F92">
      <w:pPr>
        <w:spacing w:after="120"/>
        <w:rPr>
          <w:rFonts w:ascii="Calibri" w:hAnsi="Calibri" w:cs="Calibri"/>
          <w:b/>
          <w:bCs/>
          <w:smallCaps/>
          <w:color w:val="000000"/>
        </w:rPr>
      </w:pPr>
    </w:p>
    <w:p w14:paraId="151E9FC9" w14:textId="77777777" w:rsidR="00F944ED" w:rsidRPr="003413D9" w:rsidRDefault="00F944ED" w:rsidP="00551F92">
      <w:pPr>
        <w:spacing w:after="120"/>
        <w:rPr>
          <w:rFonts w:ascii="Calibri" w:hAnsi="Calibri" w:cs="Calibri"/>
          <w:b/>
          <w:bCs/>
          <w:smallCaps/>
          <w:color w:val="000000"/>
        </w:rPr>
      </w:pPr>
      <w:r w:rsidRPr="003413D9">
        <w:rPr>
          <w:rFonts w:ascii="Calibri" w:hAnsi="Calibri" w:cs="Calibri"/>
          <w:b/>
          <w:bCs/>
          <w:smallCaps/>
          <w:color w:val="000000"/>
        </w:rPr>
        <w:lastRenderedPageBreak/>
        <w:t>Receipt</w:t>
      </w:r>
      <w:r w:rsidR="006D23AF">
        <w:rPr>
          <w:rFonts w:ascii="Calibri" w:hAnsi="Calibri" w:cs="Calibri"/>
          <w:b/>
          <w:bCs/>
          <w:smallCaps/>
          <w:color w:val="000000"/>
        </w:rPr>
        <w:t xml:space="preserve"> of Study Drug</w:t>
      </w:r>
    </w:p>
    <w:p w14:paraId="52E4AD06" w14:textId="1805D69C" w:rsidR="00F944ED" w:rsidRPr="001D62DD" w:rsidRDefault="00F944ED" w:rsidP="00C91334">
      <w:pPr>
        <w:pStyle w:val="Default"/>
        <w:numPr>
          <w:ilvl w:val="0"/>
          <w:numId w:val="14"/>
        </w:numPr>
        <w:spacing w:after="120"/>
        <w:ind w:left="720"/>
        <w:rPr>
          <w:rFonts w:ascii="Calibri" w:hAnsi="Calibri" w:cs="Calibri"/>
          <w:color w:val="auto"/>
          <w:sz w:val="22"/>
          <w:szCs w:val="22"/>
        </w:rPr>
      </w:pPr>
      <w:r w:rsidRPr="009B1E5F">
        <w:rPr>
          <w:rFonts w:ascii="Calibri" w:hAnsi="Calibri" w:cs="Calibri"/>
          <w:sz w:val="22"/>
          <w:szCs w:val="22"/>
        </w:rPr>
        <w:t xml:space="preserve">All study drug supplied for POINT must be accounted for in the electronic accountability log on </w:t>
      </w:r>
      <w:r w:rsidR="00B85ACC">
        <w:rPr>
          <w:rFonts w:ascii="Calibri" w:hAnsi="Calibri" w:cs="Calibri"/>
          <w:sz w:val="22"/>
          <w:szCs w:val="22"/>
        </w:rPr>
        <w:t>WebDCU™</w:t>
      </w:r>
      <w:r w:rsidRPr="00214C10">
        <w:rPr>
          <w:rFonts w:ascii="Calibri" w:hAnsi="Calibri" w:cs="Calibri"/>
          <w:sz w:val="22"/>
          <w:szCs w:val="22"/>
        </w:rPr>
        <w:t>.</w:t>
      </w:r>
    </w:p>
    <w:p w14:paraId="29CE9234" w14:textId="77777777" w:rsidR="00F944ED" w:rsidRPr="009B1E5F" w:rsidRDefault="00F944ED" w:rsidP="00C91334">
      <w:pPr>
        <w:pStyle w:val="Default"/>
        <w:numPr>
          <w:ilvl w:val="1"/>
          <w:numId w:val="14"/>
        </w:numPr>
        <w:spacing w:after="120"/>
        <w:ind w:left="1440"/>
        <w:rPr>
          <w:rFonts w:ascii="Calibri" w:hAnsi="Calibri" w:cs="Calibri"/>
          <w:color w:val="auto"/>
          <w:sz w:val="22"/>
          <w:szCs w:val="22"/>
        </w:rPr>
      </w:pPr>
      <w:r w:rsidRPr="009B1E5F">
        <w:rPr>
          <w:rFonts w:ascii="Calibri" w:hAnsi="Calibri" w:cs="Calibri"/>
          <w:sz w:val="22"/>
          <w:szCs w:val="22"/>
        </w:rPr>
        <w:t xml:space="preserve"> A</w:t>
      </w:r>
      <w:r w:rsidRPr="009B1E5F">
        <w:rPr>
          <w:rFonts w:ascii="Calibri" w:hAnsi="Calibri" w:cs="Calibri"/>
          <w:color w:val="auto"/>
          <w:sz w:val="22"/>
          <w:szCs w:val="22"/>
        </w:rPr>
        <w:t xml:space="preserve">ccountability of study drug must be documented from the time of initial study drug receipt, </w:t>
      </w:r>
      <w:r w:rsidR="00456651">
        <w:rPr>
          <w:rFonts w:ascii="Calibri" w:hAnsi="Calibri" w:cs="Calibri"/>
          <w:color w:val="auto"/>
          <w:sz w:val="22"/>
          <w:szCs w:val="22"/>
        </w:rPr>
        <w:t xml:space="preserve">through </w:t>
      </w:r>
      <w:r w:rsidRPr="009B1E5F">
        <w:rPr>
          <w:rFonts w:ascii="Calibri" w:hAnsi="Calibri" w:cs="Calibri"/>
          <w:color w:val="auto"/>
          <w:sz w:val="22"/>
          <w:szCs w:val="22"/>
        </w:rPr>
        <w:t xml:space="preserve">dispensation, and final disposition. </w:t>
      </w:r>
    </w:p>
    <w:p w14:paraId="74CB9241" w14:textId="741CB015" w:rsidR="00F944ED" w:rsidRPr="007F29EE" w:rsidRDefault="00CC47C3" w:rsidP="00C91334">
      <w:pPr>
        <w:pStyle w:val="CM5"/>
        <w:widowControl/>
        <w:numPr>
          <w:ilvl w:val="0"/>
          <w:numId w:val="6"/>
        </w:numPr>
        <w:spacing w:after="120" w:line="240" w:lineRule="auto"/>
        <w:ind w:left="720"/>
        <w:rPr>
          <w:rFonts w:ascii="Calibri" w:hAnsi="Calibri" w:cs="Calibri"/>
          <w:sz w:val="22"/>
          <w:szCs w:val="22"/>
        </w:rPr>
      </w:pPr>
      <w:r>
        <w:rPr>
          <w:rFonts w:ascii="Calibri" w:hAnsi="Calibri" w:cs="Calibri"/>
          <w:sz w:val="22"/>
          <w:szCs w:val="22"/>
        </w:rPr>
        <w:t xml:space="preserve">Sharp </w:t>
      </w:r>
      <w:r w:rsidR="00F944ED" w:rsidRPr="009B1E5F">
        <w:rPr>
          <w:rFonts w:ascii="Calibri" w:hAnsi="Calibri" w:cs="Calibri"/>
          <w:sz w:val="22"/>
          <w:szCs w:val="22"/>
        </w:rPr>
        <w:t xml:space="preserve">receives notification that site </w:t>
      </w:r>
      <w:r w:rsidR="00F944ED">
        <w:rPr>
          <w:rFonts w:ascii="Calibri" w:hAnsi="Calibri" w:cs="Calibri"/>
          <w:sz w:val="22"/>
          <w:szCs w:val="22"/>
        </w:rPr>
        <w:t xml:space="preserve">is </w:t>
      </w:r>
      <w:r w:rsidR="00F944ED" w:rsidRPr="009B1E5F">
        <w:rPr>
          <w:rFonts w:ascii="Calibri" w:hAnsi="Calibri" w:cs="Calibri"/>
          <w:sz w:val="22"/>
          <w:szCs w:val="22"/>
        </w:rPr>
        <w:t>ready to</w:t>
      </w:r>
      <w:r w:rsidR="00F944ED" w:rsidRPr="007F29EE">
        <w:rPr>
          <w:rFonts w:ascii="Calibri" w:hAnsi="Calibri" w:cs="Calibri"/>
          <w:sz w:val="22"/>
          <w:szCs w:val="22"/>
        </w:rPr>
        <w:t xml:space="preserve"> enroll </w:t>
      </w:r>
      <w:r w:rsidR="00456651">
        <w:rPr>
          <w:rFonts w:ascii="Calibri" w:hAnsi="Calibri" w:cs="Calibri"/>
          <w:sz w:val="22"/>
          <w:szCs w:val="22"/>
        </w:rPr>
        <w:t>subjects</w:t>
      </w:r>
      <w:r w:rsidR="00F944ED">
        <w:rPr>
          <w:rFonts w:ascii="Calibri" w:hAnsi="Calibri" w:cs="Calibri"/>
          <w:sz w:val="22"/>
          <w:szCs w:val="22"/>
        </w:rPr>
        <w:t xml:space="preserve">; </w:t>
      </w:r>
      <w:r w:rsidR="00F944ED" w:rsidRPr="007F29EE">
        <w:rPr>
          <w:rFonts w:ascii="Calibri" w:hAnsi="Calibri" w:cs="Calibri"/>
          <w:sz w:val="22"/>
          <w:szCs w:val="22"/>
        </w:rPr>
        <w:t xml:space="preserve">prepares </w:t>
      </w:r>
      <w:r w:rsidR="00F944ED" w:rsidRPr="006666A8">
        <w:rPr>
          <w:rFonts w:ascii="Calibri" w:hAnsi="Calibri" w:cs="Calibri"/>
          <w:sz w:val="22"/>
          <w:szCs w:val="22"/>
        </w:rPr>
        <w:t xml:space="preserve">initial shipment of </w:t>
      </w:r>
      <w:r w:rsidR="004777C4" w:rsidRPr="00C41FEB">
        <w:rPr>
          <w:rFonts w:ascii="Calibri" w:hAnsi="Calibri" w:cs="Calibri"/>
          <w:sz w:val="22"/>
          <w:szCs w:val="22"/>
        </w:rPr>
        <w:t>4</w:t>
      </w:r>
      <w:r w:rsidR="00CC171A" w:rsidRPr="00C41FEB">
        <w:rPr>
          <w:rFonts w:ascii="Calibri" w:hAnsi="Calibri" w:cs="Calibri"/>
          <w:sz w:val="22"/>
          <w:szCs w:val="22"/>
        </w:rPr>
        <w:t xml:space="preserve"> </w:t>
      </w:r>
      <w:r w:rsidR="00787408" w:rsidRPr="00C41FEB">
        <w:rPr>
          <w:rFonts w:ascii="Calibri" w:hAnsi="Calibri" w:cs="Calibri"/>
          <w:sz w:val="22"/>
          <w:szCs w:val="22"/>
        </w:rPr>
        <w:t>bottles</w:t>
      </w:r>
      <w:r w:rsidR="00456651">
        <w:rPr>
          <w:rFonts w:ascii="Calibri" w:hAnsi="Calibri" w:cs="Calibri"/>
          <w:sz w:val="22"/>
          <w:szCs w:val="22"/>
        </w:rPr>
        <w:t xml:space="preserve"> (US)/6 (OUS)</w:t>
      </w:r>
      <w:r w:rsidR="00787408" w:rsidRPr="00C41FEB">
        <w:rPr>
          <w:rFonts w:ascii="Calibri" w:hAnsi="Calibri" w:cs="Calibri"/>
          <w:sz w:val="22"/>
          <w:szCs w:val="22"/>
        </w:rPr>
        <w:t xml:space="preserve"> of </w:t>
      </w:r>
      <w:r w:rsidR="00F944ED" w:rsidRPr="00C41FEB">
        <w:rPr>
          <w:rFonts w:ascii="Calibri" w:hAnsi="Calibri" w:cs="Calibri"/>
          <w:sz w:val="22"/>
          <w:szCs w:val="22"/>
        </w:rPr>
        <w:t xml:space="preserve">study drug; enters shipment details into </w:t>
      </w:r>
      <w:r w:rsidR="001E0FCC">
        <w:rPr>
          <w:rFonts w:ascii="Calibri" w:hAnsi="Calibri" w:cs="Calibri"/>
          <w:sz w:val="22"/>
          <w:szCs w:val="22"/>
        </w:rPr>
        <w:t>WebDCU™</w:t>
      </w:r>
      <w:r w:rsidR="00F944ED" w:rsidRPr="00C41FEB">
        <w:rPr>
          <w:rFonts w:ascii="Calibri" w:hAnsi="Calibri" w:cs="Calibri"/>
          <w:sz w:val="22"/>
          <w:szCs w:val="22"/>
        </w:rPr>
        <w:t>; generates packing slip; packs</w:t>
      </w:r>
      <w:r w:rsidR="00267D7B">
        <w:rPr>
          <w:rFonts w:ascii="Calibri" w:hAnsi="Calibri" w:cs="Calibri"/>
          <w:sz w:val="22"/>
          <w:szCs w:val="22"/>
        </w:rPr>
        <w:t xml:space="preserve"> bottles; and </w:t>
      </w:r>
      <w:r w:rsidR="00F944ED">
        <w:rPr>
          <w:rFonts w:ascii="Calibri" w:hAnsi="Calibri" w:cs="Calibri"/>
          <w:sz w:val="22"/>
          <w:szCs w:val="22"/>
        </w:rPr>
        <w:t>ships using</w:t>
      </w:r>
      <w:r w:rsidR="004C46E4">
        <w:rPr>
          <w:rFonts w:ascii="Calibri" w:hAnsi="Calibri" w:cs="Calibri"/>
          <w:sz w:val="22"/>
          <w:szCs w:val="22"/>
        </w:rPr>
        <w:t xml:space="preserve"> an overnight courier</w:t>
      </w:r>
      <w:r w:rsidR="00617C9D">
        <w:rPr>
          <w:rFonts w:ascii="Calibri" w:hAnsi="Calibri" w:cs="Calibri"/>
          <w:sz w:val="22"/>
          <w:szCs w:val="22"/>
        </w:rPr>
        <w:t xml:space="preserve"> service </w:t>
      </w:r>
      <w:r w:rsidR="00F944ED">
        <w:rPr>
          <w:rFonts w:ascii="Calibri" w:hAnsi="Calibri" w:cs="Calibri"/>
          <w:sz w:val="22"/>
          <w:szCs w:val="22"/>
        </w:rPr>
        <w:t>to Clinical Site.</w:t>
      </w:r>
    </w:p>
    <w:p w14:paraId="40B6BEC0" w14:textId="299749F2" w:rsidR="00F944ED" w:rsidRPr="007F29EE" w:rsidRDefault="002B5F14" w:rsidP="00C91334">
      <w:pPr>
        <w:pStyle w:val="CM5"/>
        <w:widowControl/>
        <w:numPr>
          <w:ilvl w:val="0"/>
          <w:numId w:val="6"/>
        </w:numPr>
        <w:spacing w:after="120" w:line="240" w:lineRule="auto"/>
        <w:ind w:left="720"/>
        <w:rPr>
          <w:rFonts w:ascii="Calibri" w:hAnsi="Calibri" w:cs="Calibri"/>
          <w:sz w:val="22"/>
          <w:szCs w:val="22"/>
        </w:rPr>
      </w:pPr>
      <w:r>
        <w:rPr>
          <w:rFonts w:ascii="Calibri" w:hAnsi="Calibri" w:cs="Calibri"/>
          <w:sz w:val="22"/>
          <w:szCs w:val="22"/>
        </w:rPr>
        <w:t xml:space="preserve">UCSF and the </w:t>
      </w:r>
      <w:r w:rsidR="001F4A20">
        <w:rPr>
          <w:rFonts w:ascii="Calibri" w:hAnsi="Calibri" w:cs="Calibri"/>
          <w:sz w:val="22"/>
          <w:szCs w:val="22"/>
        </w:rPr>
        <w:t>appropriate partner</w:t>
      </w:r>
      <w:r w:rsidR="00F944ED" w:rsidRPr="007F29EE">
        <w:rPr>
          <w:rFonts w:ascii="Calibri" w:hAnsi="Calibri" w:cs="Calibri"/>
          <w:sz w:val="22"/>
          <w:szCs w:val="22"/>
        </w:rPr>
        <w:t xml:space="preserve"> receive automatic email notification </w:t>
      </w:r>
      <w:r w:rsidR="00FB5434">
        <w:rPr>
          <w:rFonts w:ascii="Calibri" w:hAnsi="Calibri" w:cs="Calibri"/>
          <w:sz w:val="22"/>
          <w:szCs w:val="22"/>
        </w:rPr>
        <w:t xml:space="preserve">from </w:t>
      </w:r>
      <w:r w:rsidR="004C46E4">
        <w:rPr>
          <w:rFonts w:ascii="Calibri" w:hAnsi="Calibri" w:cs="Calibri"/>
          <w:sz w:val="22"/>
          <w:szCs w:val="22"/>
        </w:rPr>
        <w:t xml:space="preserve">courier </w:t>
      </w:r>
      <w:r w:rsidR="00F944ED" w:rsidRPr="007F29EE">
        <w:rPr>
          <w:rFonts w:ascii="Calibri" w:hAnsi="Calibri" w:cs="Calibri"/>
          <w:sz w:val="22"/>
          <w:szCs w:val="22"/>
        </w:rPr>
        <w:t>with tracking information for shipment</w:t>
      </w:r>
      <w:r w:rsidR="00F944ED" w:rsidRPr="007F29EE">
        <w:rPr>
          <w:rFonts w:ascii="Calibri" w:hAnsi="Calibri" w:cs="Calibri"/>
          <w:position w:val="8"/>
          <w:sz w:val="22"/>
          <w:szCs w:val="22"/>
          <w:vertAlign w:val="superscript"/>
        </w:rPr>
        <w:t xml:space="preserve"> </w:t>
      </w:r>
      <w:r w:rsidR="00267D7B">
        <w:rPr>
          <w:rFonts w:ascii="Calibri" w:hAnsi="Calibri" w:cs="Calibri"/>
          <w:sz w:val="22"/>
          <w:szCs w:val="22"/>
        </w:rPr>
        <w:t>once study drug shipment</w:t>
      </w:r>
      <w:r w:rsidR="00F944ED" w:rsidRPr="007F29EE">
        <w:rPr>
          <w:rFonts w:ascii="Calibri" w:hAnsi="Calibri" w:cs="Calibri"/>
          <w:sz w:val="22"/>
          <w:szCs w:val="22"/>
        </w:rPr>
        <w:t xml:space="preserve"> </w:t>
      </w:r>
      <w:r w:rsidR="00FB5434">
        <w:rPr>
          <w:rFonts w:ascii="Calibri" w:hAnsi="Calibri" w:cs="Calibri"/>
          <w:sz w:val="22"/>
          <w:szCs w:val="22"/>
        </w:rPr>
        <w:t xml:space="preserve">scheduled </w:t>
      </w:r>
      <w:r w:rsidR="00267D7B">
        <w:rPr>
          <w:rFonts w:ascii="Calibri" w:hAnsi="Calibri" w:cs="Calibri"/>
          <w:sz w:val="22"/>
          <w:szCs w:val="22"/>
        </w:rPr>
        <w:t>by</w:t>
      </w:r>
      <w:r w:rsidR="00F944ED">
        <w:rPr>
          <w:rFonts w:ascii="Calibri" w:hAnsi="Calibri" w:cs="Calibri"/>
          <w:sz w:val="22"/>
          <w:szCs w:val="22"/>
        </w:rPr>
        <w:t xml:space="preserve"> </w:t>
      </w:r>
      <w:r>
        <w:rPr>
          <w:rFonts w:ascii="Calibri" w:hAnsi="Calibri" w:cs="Calibri"/>
          <w:sz w:val="22"/>
          <w:szCs w:val="22"/>
        </w:rPr>
        <w:t>Sharp</w:t>
      </w:r>
      <w:r w:rsidR="00F944ED" w:rsidRPr="007F29EE">
        <w:rPr>
          <w:rFonts w:ascii="Calibri" w:hAnsi="Calibri" w:cs="Calibri"/>
          <w:sz w:val="22"/>
          <w:szCs w:val="22"/>
        </w:rPr>
        <w:t xml:space="preserve">. </w:t>
      </w:r>
    </w:p>
    <w:p w14:paraId="3DC09E65" w14:textId="154D3FAD" w:rsidR="00F944ED" w:rsidRDefault="00F944ED" w:rsidP="00C91334">
      <w:pPr>
        <w:pStyle w:val="CM5"/>
        <w:widowControl/>
        <w:numPr>
          <w:ilvl w:val="0"/>
          <w:numId w:val="6"/>
        </w:numPr>
        <w:spacing w:after="120" w:line="240" w:lineRule="auto"/>
        <w:ind w:left="720"/>
        <w:rPr>
          <w:rFonts w:ascii="Calibri" w:hAnsi="Calibri" w:cs="Calibri"/>
          <w:sz w:val="22"/>
          <w:szCs w:val="22"/>
        </w:rPr>
      </w:pPr>
      <w:r w:rsidRPr="00C41FEB">
        <w:rPr>
          <w:rFonts w:ascii="Calibri" w:hAnsi="Calibri" w:cs="Calibri"/>
          <w:sz w:val="22"/>
          <w:szCs w:val="22"/>
        </w:rPr>
        <w:t xml:space="preserve">When initial shipment of </w:t>
      </w:r>
      <w:r w:rsidR="004777C4" w:rsidRPr="00C41FEB">
        <w:rPr>
          <w:rFonts w:ascii="Calibri" w:hAnsi="Calibri" w:cs="Calibri"/>
          <w:sz w:val="22"/>
          <w:szCs w:val="22"/>
        </w:rPr>
        <w:t>4</w:t>
      </w:r>
      <w:r w:rsidR="00CC171A" w:rsidRPr="00C41FEB">
        <w:rPr>
          <w:rFonts w:ascii="Calibri" w:hAnsi="Calibri" w:cs="Calibri"/>
          <w:sz w:val="22"/>
          <w:szCs w:val="22"/>
        </w:rPr>
        <w:t xml:space="preserve"> </w:t>
      </w:r>
      <w:r w:rsidR="00267D7B">
        <w:rPr>
          <w:rFonts w:ascii="Calibri" w:hAnsi="Calibri" w:cs="Calibri"/>
          <w:sz w:val="22"/>
          <w:szCs w:val="22"/>
        </w:rPr>
        <w:t>bottles</w:t>
      </w:r>
      <w:r w:rsidR="00AA333D">
        <w:rPr>
          <w:rFonts w:ascii="Calibri" w:hAnsi="Calibri" w:cs="Calibri"/>
          <w:sz w:val="22"/>
          <w:szCs w:val="22"/>
        </w:rPr>
        <w:t xml:space="preserve"> (US)/6 bottles (OUS)</w:t>
      </w:r>
      <w:r w:rsidR="00015D3F" w:rsidRPr="00C41FEB">
        <w:rPr>
          <w:rFonts w:ascii="Calibri" w:hAnsi="Calibri" w:cs="Calibri"/>
          <w:sz w:val="22"/>
          <w:szCs w:val="22"/>
        </w:rPr>
        <w:t xml:space="preserve"> is</w:t>
      </w:r>
      <w:r w:rsidRPr="00C41FEB">
        <w:rPr>
          <w:rFonts w:ascii="Calibri" w:hAnsi="Calibri" w:cs="Calibri"/>
          <w:sz w:val="22"/>
          <w:szCs w:val="22"/>
        </w:rPr>
        <w:t xml:space="preserve"> received, designated Clinical Site</w:t>
      </w:r>
      <w:r w:rsidRPr="007F29EE">
        <w:rPr>
          <w:rFonts w:ascii="Calibri" w:hAnsi="Calibri" w:cs="Calibri"/>
          <w:sz w:val="22"/>
          <w:szCs w:val="22"/>
        </w:rPr>
        <w:t xml:space="preserve"> personnel </w:t>
      </w:r>
      <w:r>
        <w:rPr>
          <w:rFonts w:ascii="Calibri" w:hAnsi="Calibri" w:cs="Calibri"/>
          <w:sz w:val="22"/>
          <w:szCs w:val="22"/>
        </w:rPr>
        <w:t xml:space="preserve">check the shipment to ensure what has been received corresponds with what was sent from </w:t>
      </w:r>
      <w:r w:rsidR="005845D3">
        <w:rPr>
          <w:rFonts w:ascii="Calibri" w:hAnsi="Calibri" w:cs="Calibri"/>
          <w:sz w:val="22"/>
          <w:szCs w:val="22"/>
        </w:rPr>
        <w:t>Sharp</w:t>
      </w:r>
      <w:r>
        <w:rPr>
          <w:rFonts w:ascii="Calibri" w:hAnsi="Calibri" w:cs="Calibri"/>
          <w:sz w:val="22"/>
          <w:szCs w:val="22"/>
        </w:rPr>
        <w:t xml:space="preserve"> including quantity shipped, randomization numbers and address.</w:t>
      </w:r>
    </w:p>
    <w:p w14:paraId="21896FF2" w14:textId="7D946C89" w:rsidR="00F944ED" w:rsidRPr="00C97D3A" w:rsidRDefault="00F944ED" w:rsidP="00D11A4A">
      <w:pPr>
        <w:pStyle w:val="CM5"/>
        <w:widowControl/>
        <w:numPr>
          <w:ilvl w:val="1"/>
          <w:numId w:val="6"/>
        </w:numPr>
        <w:spacing w:after="120" w:line="240" w:lineRule="auto"/>
        <w:ind w:left="1440"/>
        <w:rPr>
          <w:rFonts w:ascii="Calibri" w:hAnsi="Calibri" w:cs="Calibri"/>
          <w:sz w:val="22"/>
          <w:szCs w:val="22"/>
        </w:rPr>
      </w:pPr>
      <w:r>
        <w:rPr>
          <w:rFonts w:ascii="Calibri" w:hAnsi="Calibri" w:cs="Calibri"/>
          <w:sz w:val="22"/>
          <w:szCs w:val="22"/>
        </w:rPr>
        <w:t xml:space="preserve">Site personnel </w:t>
      </w:r>
      <w:r w:rsidRPr="007F29EE">
        <w:rPr>
          <w:rFonts w:ascii="Calibri" w:hAnsi="Calibri" w:cs="Calibri"/>
          <w:sz w:val="22"/>
          <w:szCs w:val="22"/>
        </w:rPr>
        <w:t xml:space="preserve">enter date of receipt of each individual study drug bottle on </w:t>
      </w:r>
      <w:r w:rsidR="001E0FCC">
        <w:rPr>
          <w:rFonts w:ascii="Calibri" w:hAnsi="Calibri" w:cs="Calibri"/>
          <w:sz w:val="22"/>
          <w:szCs w:val="22"/>
        </w:rPr>
        <w:t>WebDCU™</w:t>
      </w:r>
      <w:r w:rsidRPr="00C97D3A">
        <w:rPr>
          <w:rFonts w:ascii="Calibri" w:hAnsi="Calibri" w:cs="Calibri"/>
          <w:sz w:val="22"/>
          <w:szCs w:val="22"/>
        </w:rPr>
        <w:t>.</w:t>
      </w:r>
    </w:p>
    <w:p w14:paraId="309855EE" w14:textId="4214B37D" w:rsidR="00F944ED" w:rsidRPr="00C97D3A" w:rsidRDefault="00F944ED" w:rsidP="001D62DD">
      <w:pPr>
        <w:numPr>
          <w:ilvl w:val="0"/>
          <w:numId w:val="20"/>
        </w:numPr>
        <w:spacing w:after="120"/>
        <w:rPr>
          <w:rFonts w:ascii="Calibri" w:hAnsi="Calibri" w:cs="Calibri"/>
          <w:sz w:val="22"/>
          <w:szCs w:val="22"/>
        </w:rPr>
      </w:pPr>
      <w:r w:rsidRPr="00C97D3A">
        <w:rPr>
          <w:rFonts w:ascii="Calibri" w:hAnsi="Calibri" w:cs="Calibri"/>
          <w:sz w:val="22"/>
          <w:szCs w:val="22"/>
        </w:rPr>
        <w:t xml:space="preserve">Study drug must be </w:t>
      </w:r>
      <w:r w:rsidR="00BA6DD4">
        <w:rPr>
          <w:rFonts w:ascii="Calibri" w:hAnsi="Calibri" w:cs="Calibri"/>
          <w:sz w:val="22"/>
          <w:szCs w:val="22"/>
        </w:rPr>
        <w:t xml:space="preserve">entered as </w:t>
      </w:r>
      <w:r w:rsidRPr="00C97D3A">
        <w:rPr>
          <w:rFonts w:ascii="Calibri" w:hAnsi="Calibri" w:cs="Calibri"/>
          <w:sz w:val="22"/>
          <w:szCs w:val="22"/>
        </w:rPr>
        <w:t>received</w:t>
      </w:r>
      <w:r w:rsidR="00BA6DD4">
        <w:rPr>
          <w:rFonts w:ascii="Calibri" w:hAnsi="Calibri" w:cs="Calibri"/>
          <w:sz w:val="22"/>
          <w:szCs w:val="22"/>
        </w:rPr>
        <w:t xml:space="preserve"> in </w:t>
      </w:r>
      <w:r w:rsidR="00B85ACC">
        <w:rPr>
          <w:rFonts w:ascii="Calibri" w:hAnsi="Calibri" w:cs="Calibri"/>
          <w:sz w:val="22"/>
          <w:szCs w:val="22"/>
        </w:rPr>
        <w:t>WebDCU™</w:t>
      </w:r>
      <w:r w:rsidRPr="00C97D3A">
        <w:rPr>
          <w:rFonts w:ascii="Calibri" w:hAnsi="Calibri" w:cs="Calibri"/>
          <w:sz w:val="22"/>
          <w:szCs w:val="22"/>
        </w:rPr>
        <w:t xml:space="preserve"> before it will be available for randomization.</w:t>
      </w:r>
      <w:r w:rsidRPr="00C97D3A">
        <w:rPr>
          <w:rFonts w:ascii="Calibri" w:hAnsi="Calibri" w:cs="Calibri"/>
          <w:sz w:val="22"/>
          <w:szCs w:val="22"/>
        </w:rPr>
        <w:tab/>
      </w:r>
    </w:p>
    <w:p w14:paraId="5F255C15" w14:textId="249C14BF" w:rsidR="00F944ED" w:rsidRPr="00C97D3A" w:rsidRDefault="00F944ED" w:rsidP="001D62DD">
      <w:pPr>
        <w:pStyle w:val="ListParagraph"/>
        <w:numPr>
          <w:ilvl w:val="0"/>
          <w:numId w:val="20"/>
        </w:numPr>
        <w:spacing w:after="120"/>
        <w:rPr>
          <w:rFonts w:ascii="Calibri" w:hAnsi="Calibri" w:cs="Calibri"/>
          <w:sz w:val="22"/>
          <w:szCs w:val="22"/>
        </w:rPr>
      </w:pPr>
      <w:r w:rsidRPr="00C97D3A">
        <w:rPr>
          <w:rFonts w:ascii="Calibri" w:hAnsi="Calibri" w:cs="Calibri"/>
          <w:sz w:val="22"/>
          <w:szCs w:val="22"/>
        </w:rPr>
        <w:t xml:space="preserve">If any discrepancies </w:t>
      </w:r>
      <w:r w:rsidR="00C962B0">
        <w:rPr>
          <w:rFonts w:ascii="Calibri" w:hAnsi="Calibri" w:cs="Calibri"/>
          <w:sz w:val="22"/>
          <w:szCs w:val="22"/>
        </w:rPr>
        <w:t xml:space="preserve">are </w:t>
      </w:r>
      <w:r w:rsidRPr="00C97D3A">
        <w:rPr>
          <w:rFonts w:ascii="Calibri" w:hAnsi="Calibri" w:cs="Calibri"/>
          <w:sz w:val="22"/>
          <w:szCs w:val="22"/>
        </w:rPr>
        <w:t xml:space="preserve">discovered </w:t>
      </w:r>
      <w:r w:rsidR="00030E97">
        <w:rPr>
          <w:rFonts w:ascii="Calibri" w:hAnsi="Calibri" w:cs="Calibri"/>
          <w:sz w:val="22"/>
          <w:szCs w:val="22"/>
        </w:rPr>
        <w:t xml:space="preserve">at the Clinical Site </w:t>
      </w:r>
      <w:r w:rsidRPr="00C97D3A">
        <w:rPr>
          <w:rFonts w:ascii="Calibri" w:hAnsi="Calibri" w:cs="Calibri"/>
          <w:sz w:val="22"/>
          <w:szCs w:val="22"/>
        </w:rPr>
        <w:t xml:space="preserve">upon receipt of the study drugs, </w:t>
      </w:r>
      <w:r w:rsidR="00C72B94">
        <w:rPr>
          <w:rFonts w:ascii="Calibri" w:hAnsi="Calibri" w:cs="Calibri"/>
          <w:sz w:val="22"/>
          <w:szCs w:val="22"/>
        </w:rPr>
        <w:t>Sharp</w:t>
      </w:r>
      <w:r w:rsidR="00C72B94" w:rsidRPr="00C97D3A">
        <w:rPr>
          <w:rFonts w:ascii="Calibri" w:hAnsi="Calibri" w:cs="Calibri"/>
          <w:sz w:val="22"/>
          <w:szCs w:val="22"/>
        </w:rPr>
        <w:t xml:space="preserve"> should</w:t>
      </w:r>
      <w:r w:rsidRPr="00C97D3A">
        <w:rPr>
          <w:rFonts w:ascii="Calibri" w:hAnsi="Calibri" w:cs="Calibri"/>
          <w:sz w:val="22"/>
          <w:szCs w:val="22"/>
        </w:rPr>
        <w:t xml:space="preserve"> be promptly notified.</w:t>
      </w:r>
    </w:p>
    <w:p w14:paraId="374A7C8D" w14:textId="053A3CE8" w:rsidR="00F944ED" w:rsidRPr="006F1B53" w:rsidRDefault="00F944ED" w:rsidP="00C91334">
      <w:pPr>
        <w:pStyle w:val="Default"/>
        <w:numPr>
          <w:ilvl w:val="0"/>
          <w:numId w:val="6"/>
        </w:numPr>
        <w:spacing w:after="120"/>
        <w:ind w:left="720"/>
        <w:rPr>
          <w:rFonts w:ascii="Calibri" w:hAnsi="Calibri" w:cs="Calibri"/>
          <w:sz w:val="22"/>
          <w:szCs w:val="22"/>
        </w:rPr>
      </w:pPr>
      <w:r w:rsidRPr="006F1B53">
        <w:rPr>
          <w:rFonts w:ascii="Calibri" w:hAnsi="Calibri" w:cs="Calibri"/>
          <w:sz w:val="22"/>
          <w:szCs w:val="22"/>
        </w:rPr>
        <w:t xml:space="preserve">If any evidence of study drug breakage, compromised storage conditions or product tampering, </w:t>
      </w:r>
      <w:r w:rsidR="00B85ACC">
        <w:rPr>
          <w:rFonts w:ascii="Calibri" w:hAnsi="Calibri" w:cs="Calibri"/>
          <w:sz w:val="22"/>
          <w:szCs w:val="22"/>
        </w:rPr>
        <w:t>WebDCU™</w:t>
      </w:r>
      <w:r w:rsidR="00B4373F">
        <w:rPr>
          <w:rFonts w:ascii="Calibri" w:hAnsi="Calibri" w:cs="Calibri"/>
          <w:sz w:val="22"/>
          <w:szCs w:val="22"/>
        </w:rPr>
        <w:t xml:space="preserve">, </w:t>
      </w:r>
      <w:r w:rsidR="00D76F35">
        <w:rPr>
          <w:rFonts w:ascii="Calibri" w:hAnsi="Calibri" w:cs="Calibri"/>
          <w:sz w:val="22"/>
          <w:szCs w:val="22"/>
        </w:rPr>
        <w:t>Sharp</w:t>
      </w:r>
      <w:r w:rsidR="00641777">
        <w:rPr>
          <w:rFonts w:ascii="Calibri" w:hAnsi="Calibri" w:cs="Calibri"/>
          <w:sz w:val="22"/>
          <w:szCs w:val="22"/>
        </w:rPr>
        <w:t>,</w:t>
      </w:r>
      <w:r w:rsidR="00D76F35">
        <w:rPr>
          <w:rFonts w:ascii="Calibri" w:hAnsi="Calibri" w:cs="Calibri"/>
          <w:sz w:val="22"/>
          <w:szCs w:val="22"/>
        </w:rPr>
        <w:t xml:space="preserve"> </w:t>
      </w:r>
      <w:r w:rsidR="00641777">
        <w:rPr>
          <w:rFonts w:ascii="Calibri" w:hAnsi="Calibri" w:cs="Calibri"/>
          <w:sz w:val="22"/>
          <w:szCs w:val="22"/>
        </w:rPr>
        <w:t>the</w:t>
      </w:r>
      <w:r w:rsidR="00B4373F">
        <w:rPr>
          <w:rFonts w:ascii="Calibri" w:hAnsi="Calibri" w:cs="Calibri"/>
          <w:sz w:val="22"/>
          <w:szCs w:val="22"/>
        </w:rPr>
        <w:t xml:space="preserve"> UCSF CCC</w:t>
      </w:r>
      <w:r w:rsidR="00641777">
        <w:rPr>
          <w:rFonts w:ascii="Calibri" w:hAnsi="Calibri" w:cs="Calibri"/>
          <w:sz w:val="22"/>
          <w:szCs w:val="22"/>
        </w:rPr>
        <w:t>, and the appropriate partner</w:t>
      </w:r>
      <w:r w:rsidR="00B4373F" w:rsidRPr="006F1B53">
        <w:rPr>
          <w:rFonts w:ascii="Calibri" w:hAnsi="Calibri" w:cs="Calibri"/>
          <w:sz w:val="22"/>
          <w:szCs w:val="22"/>
        </w:rPr>
        <w:t xml:space="preserve"> </w:t>
      </w:r>
      <w:r w:rsidRPr="006F1B53">
        <w:rPr>
          <w:rFonts w:ascii="Calibri" w:hAnsi="Calibri" w:cs="Calibri"/>
          <w:sz w:val="22"/>
          <w:szCs w:val="22"/>
        </w:rPr>
        <w:t>should be notified promptly and this notification must be dated and documented.</w:t>
      </w:r>
    </w:p>
    <w:p w14:paraId="3D5A0B61" w14:textId="263F4D6D" w:rsidR="00B438E1" w:rsidRDefault="00F944ED" w:rsidP="00C91334">
      <w:pPr>
        <w:pStyle w:val="Default"/>
        <w:numPr>
          <w:ilvl w:val="0"/>
          <w:numId w:val="21"/>
        </w:numPr>
        <w:spacing w:after="120"/>
        <w:ind w:left="1440"/>
        <w:rPr>
          <w:rFonts w:ascii="Calibri" w:hAnsi="Calibri" w:cs="Calibri"/>
          <w:sz w:val="22"/>
          <w:szCs w:val="22"/>
        </w:rPr>
      </w:pPr>
      <w:r w:rsidRPr="006F1B53">
        <w:rPr>
          <w:rFonts w:ascii="Calibri" w:hAnsi="Calibri" w:cs="Calibri"/>
          <w:sz w:val="22"/>
          <w:szCs w:val="22"/>
        </w:rPr>
        <w:t xml:space="preserve">The </w:t>
      </w:r>
      <w:r w:rsidR="00030E97">
        <w:rPr>
          <w:rFonts w:ascii="Calibri" w:hAnsi="Calibri" w:cs="Calibri"/>
          <w:sz w:val="22"/>
          <w:szCs w:val="22"/>
        </w:rPr>
        <w:t xml:space="preserve">affected </w:t>
      </w:r>
      <w:r w:rsidRPr="006F1B53">
        <w:rPr>
          <w:rFonts w:ascii="Calibri" w:hAnsi="Calibri" w:cs="Calibri"/>
          <w:sz w:val="22"/>
          <w:szCs w:val="22"/>
        </w:rPr>
        <w:t>study drug must be quarantined</w:t>
      </w:r>
      <w:r w:rsidR="00AC5874">
        <w:rPr>
          <w:rFonts w:ascii="Calibri" w:hAnsi="Calibri" w:cs="Calibri"/>
          <w:sz w:val="22"/>
          <w:szCs w:val="22"/>
        </w:rPr>
        <w:t xml:space="preserve"> from </w:t>
      </w:r>
      <w:r w:rsidR="00B438E1">
        <w:rPr>
          <w:rFonts w:ascii="Calibri" w:hAnsi="Calibri" w:cs="Calibri"/>
          <w:sz w:val="22"/>
          <w:szCs w:val="22"/>
        </w:rPr>
        <w:t>other</w:t>
      </w:r>
      <w:r w:rsidR="00AC5874">
        <w:rPr>
          <w:rFonts w:ascii="Calibri" w:hAnsi="Calibri" w:cs="Calibri"/>
          <w:sz w:val="22"/>
          <w:szCs w:val="22"/>
        </w:rPr>
        <w:t xml:space="preserve"> study drug</w:t>
      </w:r>
      <w:r w:rsidR="00A77DC2">
        <w:rPr>
          <w:rFonts w:ascii="Calibri" w:hAnsi="Calibri" w:cs="Calibri"/>
          <w:sz w:val="22"/>
          <w:szCs w:val="22"/>
        </w:rPr>
        <w:t xml:space="preserve"> until further instructions from the UCSF CCC, or NETT/CRC personnel are received</w:t>
      </w:r>
      <w:r w:rsidR="00AC5874">
        <w:rPr>
          <w:rFonts w:ascii="Calibri" w:hAnsi="Calibri" w:cs="Calibri"/>
          <w:sz w:val="22"/>
          <w:szCs w:val="22"/>
        </w:rPr>
        <w:t xml:space="preserve"> by the site team</w:t>
      </w:r>
      <w:r w:rsidR="00A77DC2">
        <w:rPr>
          <w:rFonts w:ascii="Calibri" w:hAnsi="Calibri" w:cs="Calibri"/>
          <w:sz w:val="22"/>
          <w:szCs w:val="22"/>
        </w:rPr>
        <w:t xml:space="preserve">.  </w:t>
      </w:r>
    </w:p>
    <w:p w14:paraId="3F990EC8" w14:textId="658A0A77" w:rsidR="00F944ED" w:rsidRPr="006F1B53" w:rsidRDefault="00AC5874" w:rsidP="00C91334">
      <w:pPr>
        <w:pStyle w:val="Default"/>
        <w:numPr>
          <w:ilvl w:val="0"/>
          <w:numId w:val="21"/>
        </w:numPr>
        <w:spacing w:after="120"/>
        <w:ind w:left="1440"/>
        <w:rPr>
          <w:rFonts w:ascii="Calibri" w:hAnsi="Calibri" w:cs="Calibri"/>
          <w:sz w:val="22"/>
          <w:szCs w:val="22"/>
        </w:rPr>
      </w:pPr>
      <w:r>
        <w:rPr>
          <w:rFonts w:ascii="Calibri" w:hAnsi="Calibri" w:cs="Calibri"/>
          <w:sz w:val="22"/>
          <w:szCs w:val="22"/>
        </w:rPr>
        <w:t>Any supply requiring destruction will be</w:t>
      </w:r>
      <w:r w:rsidR="00F944ED" w:rsidRPr="006F1B53">
        <w:rPr>
          <w:rFonts w:ascii="Calibri" w:hAnsi="Calibri" w:cs="Calibri"/>
          <w:sz w:val="22"/>
          <w:szCs w:val="22"/>
        </w:rPr>
        <w:t xml:space="preserve"> destroyed following local guidelines.</w:t>
      </w:r>
      <w:r>
        <w:rPr>
          <w:rFonts w:ascii="Calibri" w:hAnsi="Calibri" w:cs="Calibri"/>
          <w:sz w:val="22"/>
          <w:szCs w:val="22"/>
        </w:rPr>
        <w:t xml:space="preserve">  For sites outside the US, this may require maintaining the quarantined supply until the drug can be returned to a regional depot for destruction. </w:t>
      </w:r>
    </w:p>
    <w:p w14:paraId="6DD8D529" w14:textId="3F0BD55B" w:rsidR="00F944ED" w:rsidRDefault="00AC5874" w:rsidP="00C91334">
      <w:pPr>
        <w:pStyle w:val="CM5"/>
        <w:widowControl/>
        <w:numPr>
          <w:ilvl w:val="0"/>
          <w:numId w:val="6"/>
        </w:numPr>
        <w:spacing w:after="120" w:line="240" w:lineRule="auto"/>
        <w:ind w:left="720"/>
        <w:rPr>
          <w:rFonts w:ascii="Calibri" w:hAnsi="Calibri" w:cs="Calibri"/>
          <w:sz w:val="22"/>
          <w:szCs w:val="22"/>
        </w:rPr>
      </w:pPr>
      <w:r>
        <w:rPr>
          <w:rFonts w:ascii="Calibri" w:hAnsi="Calibri" w:cs="Calibri"/>
          <w:sz w:val="22"/>
          <w:szCs w:val="22"/>
        </w:rPr>
        <w:t xml:space="preserve">Drug requiring destruction should </w:t>
      </w:r>
      <w:r w:rsidR="00B438E1">
        <w:rPr>
          <w:rFonts w:ascii="Calibri" w:hAnsi="Calibri" w:cs="Calibri"/>
          <w:sz w:val="22"/>
          <w:szCs w:val="22"/>
        </w:rPr>
        <w:t xml:space="preserve">be </w:t>
      </w:r>
      <w:r>
        <w:rPr>
          <w:rFonts w:ascii="Calibri" w:hAnsi="Calibri" w:cs="Calibri"/>
          <w:sz w:val="22"/>
          <w:szCs w:val="22"/>
        </w:rPr>
        <w:t>updated to</w:t>
      </w:r>
      <w:r w:rsidR="00B438E1">
        <w:rPr>
          <w:rFonts w:ascii="Calibri" w:hAnsi="Calibri" w:cs="Calibri"/>
          <w:sz w:val="22"/>
          <w:szCs w:val="22"/>
        </w:rPr>
        <w:t xml:space="preserve"> a status of</w:t>
      </w:r>
      <w:r>
        <w:rPr>
          <w:rFonts w:ascii="Calibri" w:hAnsi="Calibri" w:cs="Calibri"/>
          <w:sz w:val="22"/>
          <w:szCs w:val="22"/>
        </w:rPr>
        <w:t xml:space="preserve"> “damaged” in </w:t>
      </w:r>
      <w:r w:rsidR="00B85ACC">
        <w:rPr>
          <w:rFonts w:ascii="Calibri" w:hAnsi="Calibri" w:cs="Calibri"/>
          <w:sz w:val="22"/>
          <w:szCs w:val="22"/>
        </w:rPr>
        <w:t>WebDCU™</w:t>
      </w:r>
      <w:r>
        <w:rPr>
          <w:rFonts w:ascii="Calibri" w:hAnsi="Calibri" w:cs="Calibri"/>
          <w:sz w:val="22"/>
          <w:szCs w:val="22"/>
        </w:rPr>
        <w:t xml:space="preserve"> by a member of the site team. </w:t>
      </w:r>
    </w:p>
    <w:p w14:paraId="122A626C" w14:textId="77777777" w:rsidR="003E65AA" w:rsidRDefault="003E65AA" w:rsidP="00551F92">
      <w:pPr>
        <w:spacing w:after="120"/>
        <w:rPr>
          <w:rFonts w:ascii="Calibri" w:hAnsi="Calibri" w:cs="Calibri"/>
          <w:b/>
          <w:bCs/>
          <w:smallCaps/>
        </w:rPr>
      </w:pPr>
    </w:p>
    <w:p w14:paraId="3276832D" w14:textId="77777777" w:rsidR="00F944ED" w:rsidRPr="003413D9" w:rsidRDefault="00F944ED" w:rsidP="00551F92">
      <w:pPr>
        <w:spacing w:after="120"/>
        <w:rPr>
          <w:rFonts w:ascii="Calibri" w:hAnsi="Calibri" w:cs="Calibri"/>
          <w:b/>
          <w:bCs/>
          <w:smallCaps/>
        </w:rPr>
      </w:pPr>
      <w:r w:rsidRPr="003413D9">
        <w:rPr>
          <w:rFonts w:ascii="Calibri" w:hAnsi="Calibri" w:cs="Calibri"/>
          <w:b/>
          <w:bCs/>
          <w:smallCaps/>
        </w:rPr>
        <w:t>Restocking</w:t>
      </w:r>
      <w:r w:rsidR="006D23AF">
        <w:rPr>
          <w:rFonts w:ascii="Calibri" w:hAnsi="Calibri" w:cs="Calibri"/>
          <w:b/>
          <w:bCs/>
          <w:smallCaps/>
        </w:rPr>
        <w:t xml:space="preserve"> of Study Drug</w:t>
      </w:r>
    </w:p>
    <w:p w14:paraId="079323CD" w14:textId="1F9695B0" w:rsidR="00F944ED" w:rsidRPr="006F1B53" w:rsidRDefault="00F944ED" w:rsidP="00C91334">
      <w:pPr>
        <w:pStyle w:val="CM5"/>
        <w:numPr>
          <w:ilvl w:val="0"/>
          <w:numId w:val="6"/>
        </w:numPr>
        <w:spacing w:after="120" w:line="240" w:lineRule="auto"/>
        <w:ind w:left="720"/>
        <w:rPr>
          <w:rFonts w:ascii="Calibri" w:hAnsi="Calibri" w:cs="Calibri"/>
          <w:sz w:val="22"/>
          <w:szCs w:val="22"/>
        </w:rPr>
      </w:pPr>
      <w:r w:rsidRPr="006F1B53">
        <w:rPr>
          <w:rFonts w:ascii="Calibri" w:hAnsi="Calibri" w:cs="Calibri"/>
          <w:sz w:val="22"/>
          <w:szCs w:val="22"/>
        </w:rPr>
        <w:t xml:space="preserve">After initial distribution </w:t>
      </w:r>
      <w:r>
        <w:rPr>
          <w:rFonts w:ascii="Calibri" w:hAnsi="Calibri" w:cs="Calibri"/>
          <w:sz w:val="22"/>
          <w:szCs w:val="22"/>
        </w:rPr>
        <w:t xml:space="preserve">of study drug, </w:t>
      </w:r>
      <w:proofErr w:type="spellStart"/>
      <w:r w:rsidR="00B85ACC">
        <w:rPr>
          <w:rFonts w:ascii="Calibri" w:hAnsi="Calibri" w:cs="Calibri"/>
          <w:sz w:val="22"/>
          <w:szCs w:val="22"/>
        </w:rPr>
        <w:t>WebDCU™</w:t>
      </w:r>
      <w:r w:rsidR="00267D7B">
        <w:rPr>
          <w:rFonts w:ascii="Calibri" w:hAnsi="Calibri" w:cs="Calibri"/>
          <w:sz w:val="22"/>
          <w:szCs w:val="22"/>
        </w:rPr>
        <w:t>’</w:t>
      </w:r>
      <w:r>
        <w:rPr>
          <w:rFonts w:ascii="Calibri" w:hAnsi="Calibri" w:cs="Calibri"/>
          <w:sz w:val="22"/>
          <w:szCs w:val="22"/>
        </w:rPr>
        <w:t>s</w:t>
      </w:r>
      <w:proofErr w:type="spellEnd"/>
      <w:r>
        <w:rPr>
          <w:rFonts w:ascii="Calibri" w:hAnsi="Calibri" w:cs="Calibri"/>
          <w:sz w:val="22"/>
          <w:szCs w:val="22"/>
        </w:rPr>
        <w:t xml:space="preserve"> </w:t>
      </w:r>
      <w:r w:rsidRPr="006F1B53">
        <w:rPr>
          <w:rFonts w:ascii="Calibri" w:hAnsi="Calibri" w:cs="Calibri"/>
          <w:sz w:val="22"/>
          <w:szCs w:val="22"/>
        </w:rPr>
        <w:t xml:space="preserve">drug distribution system informs </w:t>
      </w:r>
      <w:r w:rsidR="005845D3">
        <w:rPr>
          <w:rFonts w:ascii="Calibri" w:hAnsi="Calibri" w:cs="Calibri"/>
          <w:sz w:val="22"/>
          <w:szCs w:val="22"/>
        </w:rPr>
        <w:t>Sharp</w:t>
      </w:r>
      <w:r w:rsidR="005845D3" w:rsidRPr="006F1B53">
        <w:rPr>
          <w:rFonts w:ascii="Calibri" w:hAnsi="Calibri" w:cs="Calibri"/>
          <w:sz w:val="22"/>
          <w:szCs w:val="22"/>
        </w:rPr>
        <w:t xml:space="preserve"> </w:t>
      </w:r>
      <w:r w:rsidRPr="006F1B53">
        <w:rPr>
          <w:rFonts w:ascii="Calibri" w:hAnsi="Calibri" w:cs="Calibri"/>
          <w:sz w:val="22"/>
          <w:szCs w:val="22"/>
        </w:rPr>
        <w:t xml:space="preserve">when additional bottles are needed; requests for re-supply of study drugs will be automated. </w:t>
      </w:r>
    </w:p>
    <w:p w14:paraId="32D129C5" w14:textId="77777777" w:rsidR="00F944ED" w:rsidRPr="006F1B53" w:rsidRDefault="00F944ED" w:rsidP="00C91334">
      <w:pPr>
        <w:pStyle w:val="ListParagraph"/>
        <w:widowControl w:val="0"/>
        <w:numPr>
          <w:ilvl w:val="0"/>
          <w:numId w:val="6"/>
        </w:numPr>
        <w:autoSpaceDE w:val="0"/>
        <w:autoSpaceDN w:val="0"/>
        <w:adjustRightInd w:val="0"/>
        <w:spacing w:after="120"/>
        <w:ind w:left="720"/>
        <w:rPr>
          <w:rFonts w:ascii="Calibri" w:hAnsi="Calibri" w:cs="Calibri"/>
          <w:sz w:val="22"/>
          <w:szCs w:val="22"/>
        </w:rPr>
      </w:pPr>
      <w:r w:rsidRPr="00C41FEB">
        <w:rPr>
          <w:rFonts w:ascii="Calibri" w:hAnsi="Calibri" w:cs="Calibri"/>
          <w:sz w:val="22"/>
          <w:szCs w:val="22"/>
        </w:rPr>
        <w:t xml:space="preserve">When available study drug </w:t>
      </w:r>
      <w:r w:rsidR="00B773F7" w:rsidRPr="00C41FEB">
        <w:rPr>
          <w:rFonts w:ascii="Calibri" w:hAnsi="Calibri" w:cs="Calibri"/>
          <w:sz w:val="22"/>
          <w:szCs w:val="22"/>
        </w:rPr>
        <w:t xml:space="preserve">is </w:t>
      </w:r>
      <w:r w:rsidRPr="00C41FEB">
        <w:rPr>
          <w:rFonts w:ascii="Calibri" w:hAnsi="Calibri" w:cs="Calibri"/>
          <w:sz w:val="22"/>
          <w:szCs w:val="22"/>
        </w:rPr>
        <w:t xml:space="preserve">reduced to </w:t>
      </w:r>
      <w:r w:rsidR="00161F25">
        <w:rPr>
          <w:rFonts w:ascii="Calibri" w:hAnsi="Calibri" w:cs="Calibri"/>
          <w:sz w:val="22"/>
          <w:szCs w:val="22"/>
        </w:rPr>
        <w:t xml:space="preserve">a </w:t>
      </w:r>
      <w:r w:rsidRPr="00C41FEB">
        <w:rPr>
          <w:rFonts w:ascii="Calibri" w:hAnsi="Calibri" w:cs="Calibri"/>
          <w:sz w:val="22"/>
          <w:szCs w:val="22"/>
        </w:rPr>
        <w:t xml:space="preserve">minimum inventory of </w:t>
      </w:r>
      <w:r w:rsidR="004777C4" w:rsidRPr="00C41FEB">
        <w:rPr>
          <w:rFonts w:ascii="Calibri" w:hAnsi="Calibri" w:cs="Calibri"/>
          <w:sz w:val="22"/>
          <w:szCs w:val="22"/>
        </w:rPr>
        <w:t>two</w:t>
      </w:r>
      <w:r w:rsidR="00CC171A" w:rsidRPr="00C41FEB">
        <w:rPr>
          <w:rFonts w:ascii="Calibri" w:hAnsi="Calibri" w:cs="Calibri"/>
          <w:sz w:val="22"/>
          <w:szCs w:val="22"/>
        </w:rPr>
        <w:t xml:space="preserve"> </w:t>
      </w:r>
      <w:r w:rsidRPr="00C41FEB">
        <w:rPr>
          <w:rFonts w:ascii="Calibri" w:hAnsi="Calibri" w:cs="Calibri"/>
          <w:sz w:val="22"/>
          <w:szCs w:val="22"/>
        </w:rPr>
        <w:t>(</w:t>
      </w:r>
      <w:r w:rsidR="004777C4" w:rsidRPr="00C41FEB">
        <w:rPr>
          <w:rFonts w:ascii="Calibri" w:hAnsi="Calibri" w:cs="Calibri"/>
          <w:sz w:val="22"/>
          <w:szCs w:val="22"/>
        </w:rPr>
        <w:t>2</w:t>
      </w:r>
      <w:r w:rsidRPr="00C41FEB">
        <w:rPr>
          <w:rFonts w:ascii="Calibri" w:hAnsi="Calibri" w:cs="Calibri"/>
          <w:sz w:val="22"/>
          <w:szCs w:val="22"/>
        </w:rPr>
        <w:t>) bottles at the site, a</w:t>
      </w:r>
      <w:r w:rsidRPr="006F1B53">
        <w:rPr>
          <w:rFonts w:ascii="Calibri" w:hAnsi="Calibri" w:cs="Calibri"/>
          <w:sz w:val="22"/>
          <w:szCs w:val="22"/>
        </w:rPr>
        <w:t xml:space="preserve"> recruitment-based resupply algorithm will be used to calculate number needed for the next 12 months, based on previous rate of recruitment.  </w:t>
      </w:r>
    </w:p>
    <w:p w14:paraId="1D3C2A2F" w14:textId="35AF3762" w:rsidR="00F944ED" w:rsidRPr="006F1B53" w:rsidRDefault="00D76F35" w:rsidP="00C91334">
      <w:pPr>
        <w:pStyle w:val="ListParagraph"/>
        <w:widowControl w:val="0"/>
        <w:numPr>
          <w:ilvl w:val="0"/>
          <w:numId w:val="6"/>
        </w:numPr>
        <w:autoSpaceDE w:val="0"/>
        <w:autoSpaceDN w:val="0"/>
        <w:adjustRightInd w:val="0"/>
        <w:spacing w:after="120"/>
        <w:ind w:left="720"/>
        <w:rPr>
          <w:rFonts w:ascii="Calibri" w:hAnsi="Calibri" w:cs="Calibri"/>
          <w:sz w:val="22"/>
          <w:szCs w:val="22"/>
        </w:rPr>
      </w:pPr>
      <w:r>
        <w:rPr>
          <w:rFonts w:ascii="Calibri" w:hAnsi="Calibri" w:cs="Calibri"/>
          <w:sz w:val="22"/>
          <w:szCs w:val="22"/>
        </w:rPr>
        <w:lastRenderedPageBreak/>
        <w:t xml:space="preserve">Sharp </w:t>
      </w:r>
      <w:r w:rsidR="00F944ED">
        <w:rPr>
          <w:rFonts w:ascii="Calibri" w:hAnsi="Calibri" w:cs="Calibri"/>
          <w:sz w:val="22"/>
          <w:szCs w:val="22"/>
        </w:rPr>
        <w:t xml:space="preserve">is </w:t>
      </w:r>
      <w:r w:rsidR="00F944ED" w:rsidRPr="006F1B53">
        <w:rPr>
          <w:rFonts w:ascii="Calibri" w:hAnsi="Calibri" w:cs="Calibri"/>
          <w:sz w:val="22"/>
          <w:szCs w:val="22"/>
        </w:rPr>
        <w:t xml:space="preserve">instructed via </w:t>
      </w:r>
      <w:r w:rsidR="00B85ACC">
        <w:rPr>
          <w:rFonts w:ascii="Calibri" w:hAnsi="Calibri" w:cs="Calibri"/>
          <w:sz w:val="22"/>
          <w:szCs w:val="22"/>
        </w:rPr>
        <w:t>WebDCU™</w:t>
      </w:r>
      <w:r w:rsidR="00F944ED" w:rsidRPr="006F1B53">
        <w:rPr>
          <w:rFonts w:ascii="Calibri" w:hAnsi="Calibri" w:cs="Calibri"/>
          <w:sz w:val="22"/>
          <w:szCs w:val="22"/>
          <w:vertAlign w:val="superscript"/>
        </w:rPr>
        <w:t xml:space="preserve"> </w:t>
      </w:r>
      <w:r w:rsidR="00F944ED" w:rsidRPr="006F1B53">
        <w:rPr>
          <w:rFonts w:ascii="Calibri" w:hAnsi="Calibri" w:cs="Calibri"/>
          <w:sz w:val="22"/>
          <w:szCs w:val="22"/>
        </w:rPr>
        <w:t>notification to ship more study drug bottles based on output from resupply algorithm.</w:t>
      </w:r>
    </w:p>
    <w:p w14:paraId="282B08B8" w14:textId="1DEC6D11" w:rsidR="00F944ED" w:rsidRDefault="00F944ED" w:rsidP="00C91334">
      <w:pPr>
        <w:pStyle w:val="ListParagraph"/>
        <w:widowControl w:val="0"/>
        <w:numPr>
          <w:ilvl w:val="0"/>
          <w:numId w:val="6"/>
        </w:numPr>
        <w:autoSpaceDE w:val="0"/>
        <w:autoSpaceDN w:val="0"/>
        <w:adjustRightInd w:val="0"/>
        <w:ind w:left="720"/>
        <w:rPr>
          <w:rFonts w:ascii="Calibri" w:hAnsi="Calibri" w:cs="Calibri"/>
          <w:sz w:val="22"/>
          <w:szCs w:val="22"/>
        </w:rPr>
      </w:pPr>
      <w:r>
        <w:rPr>
          <w:rFonts w:ascii="Calibri" w:hAnsi="Calibri" w:cs="Calibri"/>
          <w:sz w:val="22"/>
          <w:szCs w:val="22"/>
        </w:rPr>
        <w:t xml:space="preserve">Site personnel follow same procedure as described for receipt of initial shipment to </w:t>
      </w:r>
      <w:r w:rsidRPr="007F29EE">
        <w:rPr>
          <w:rFonts w:ascii="Calibri" w:hAnsi="Calibri" w:cs="Calibri"/>
          <w:sz w:val="22"/>
          <w:szCs w:val="22"/>
        </w:rPr>
        <w:t xml:space="preserve">enter date of receipt of each individual study drug bottle on </w:t>
      </w:r>
      <w:r w:rsidR="00B85ACC">
        <w:rPr>
          <w:rFonts w:ascii="Calibri" w:hAnsi="Calibri" w:cs="Calibri"/>
          <w:sz w:val="22"/>
          <w:szCs w:val="22"/>
        </w:rPr>
        <w:t>WebDCU™</w:t>
      </w:r>
      <w:r w:rsidRPr="00214C10">
        <w:rPr>
          <w:rFonts w:ascii="Calibri" w:hAnsi="Calibri" w:cs="Calibri"/>
          <w:sz w:val="22"/>
          <w:szCs w:val="22"/>
        </w:rPr>
        <w:t xml:space="preserve"> </w:t>
      </w:r>
      <w:r>
        <w:rPr>
          <w:rFonts w:ascii="Calibri" w:hAnsi="Calibri" w:cs="Calibri"/>
          <w:sz w:val="22"/>
          <w:szCs w:val="22"/>
        </w:rPr>
        <w:t>wh</w:t>
      </w:r>
      <w:r w:rsidRPr="00551F92">
        <w:rPr>
          <w:rFonts w:ascii="Calibri" w:hAnsi="Calibri" w:cs="Calibri"/>
          <w:sz w:val="22"/>
          <w:szCs w:val="22"/>
        </w:rPr>
        <w:t>en restocking order is received.</w:t>
      </w:r>
    </w:p>
    <w:p w14:paraId="15FA44CD" w14:textId="77777777" w:rsidR="00F944ED" w:rsidRDefault="00F944ED" w:rsidP="00551F92">
      <w:pPr>
        <w:spacing w:after="120"/>
        <w:rPr>
          <w:rFonts w:ascii="Calibri" w:hAnsi="Calibri" w:cs="Calibri"/>
          <w:b/>
          <w:bCs/>
          <w:color w:val="000000"/>
        </w:rPr>
      </w:pPr>
    </w:p>
    <w:p w14:paraId="3D2E2AAA" w14:textId="77777777" w:rsidR="00F944ED" w:rsidRPr="003413D9" w:rsidRDefault="00F944ED" w:rsidP="00551F92">
      <w:pPr>
        <w:spacing w:after="120"/>
        <w:rPr>
          <w:rFonts w:ascii="Calibri" w:hAnsi="Calibri" w:cs="Calibri"/>
          <w:b/>
          <w:bCs/>
          <w:smallCaps/>
        </w:rPr>
      </w:pPr>
      <w:r w:rsidRPr="003413D9">
        <w:rPr>
          <w:rFonts w:ascii="Calibri" w:hAnsi="Calibri" w:cs="Calibri"/>
          <w:b/>
          <w:bCs/>
          <w:smallCaps/>
        </w:rPr>
        <w:t>Storage</w:t>
      </w:r>
      <w:r w:rsidR="006D23AF">
        <w:rPr>
          <w:rFonts w:ascii="Calibri" w:hAnsi="Calibri" w:cs="Calibri"/>
          <w:b/>
          <w:bCs/>
          <w:smallCaps/>
        </w:rPr>
        <w:t xml:space="preserve"> of Study Drug</w:t>
      </w:r>
    </w:p>
    <w:p w14:paraId="2F278C75" w14:textId="77777777" w:rsidR="00F944ED" w:rsidRPr="00B94BFB" w:rsidRDefault="00F944ED" w:rsidP="00551F92">
      <w:pPr>
        <w:pStyle w:val="Default"/>
        <w:widowControl w:val="0"/>
        <w:numPr>
          <w:ilvl w:val="0"/>
          <w:numId w:val="7"/>
        </w:numPr>
        <w:spacing w:after="120"/>
        <w:rPr>
          <w:rFonts w:ascii="Calibri" w:hAnsi="Calibri" w:cs="Calibri"/>
          <w:sz w:val="22"/>
          <w:szCs w:val="22"/>
        </w:rPr>
      </w:pPr>
      <w:r w:rsidRPr="00B94BFB">
        <w:rPr>
          <w:rFonts w:ascii="Calibri" w:hAnsi="Calibri" w:cs="Calibri"/>
          <w:sz w:val="22"/>
          <w:szCs w:val="22"/>
        </w:rPr>
        <w:t xml:space="preserve">Adequate space, equipment, and supplies for storage, preparation, packaging, and dispensing of study drugs must be assessed prior to study drug delivery.  </w:t>
      </w:r>
    </w:p>
    <w:p w14:paraId="1B443009" w14:textId="77777777" w:rsidR="00F944ED" w:rsidRPr="00B94BFB" w:rsidRDefault="00F944ED" w:rsidP="001D62DD">
      <w:pPr>
        <w:pStyle w:val="Default"/>
        <w:widowControl w:val="0"/>
        <w:numPr>
          <w:ilvl w:val="0"/>
          <w:numId w:val="7"/>
        </w:numPr>
        <w:spacing w:after="120"/>
        <w:rPr>
          <w:rFonts w:ascii="Calibri" w:hAnsi="Calibri" w:cs="Calibri"/>
          <w:sz w:val="22"/>
          <w:szCs w:val="22"/>
        </w:rPr>
      </w:pPr>
      <w:r w:rsidRPr="00B94BFB">
        <w:rPr>
          <w:rFonts w:ascii="Calibri" w:hAnsi="Calibri" w:cs="Calibri"/>
          <w:sz w:val="22"/>
          <w:szCs w:val="22"/>
        </w:rPr>
        <w:t xml:space="preserve">Proper storage conditions for study drugs, including segregation and controlled environmental conditions, </w:t>
      </w:r>
      <w:r w:rsidR="00B4373F">
        <w:rPr>
          <w:rFonts w:ascii="Calibri" w:hAnsi="Calibri" w:cs="Calibri"/>
          <w:sz w:val="22"/>
          <w:szCs w:val="22"/>
        </w:rPr>
        <w:t xml:space="preserve">will </w:t>
      </w:r>
      <w:r w:rsidR="00B4373F" w:rsidRPr="00B94BFB">
        <w:rPr>
          <w:rFonts w:ascii="Calibri" w:hAnsi="Calibri" w:cs="Calibri"/>
          <w:sz w:val="22"/>
          <w:szCs w:val="22"/>
        </w:rPr>
        <w:t>be</w:t>
      </w:r>
      <w:r w:rsidRPr="00B94BFB">
        <w:rPr>
          <w:rFonts w:ascii="Calibri" w:hAnsi="Calibri" w:cs="Calibri"/>
          <w:sz w:val="22"/>
          <w:szCs w:val="22"/>
        </w:rPr>
        <w:t xml:space="preserve"> verified</w:t>
      </w:r>
      <w:r w:rsidR="00CC1233">
        <w:rPr>
          <w:rFonts w:ascii="Calibri" w:hAnsi="Calibri" w:cs="Calibri"/>
          <w:sz w:val="22"/>
          <w:szCs w:val="22"/>
        </w:rPr>
        <w:t xml:space="preserve"> by </w:t>
      </w:r>
      <w:r w:rsidR="00B4373F">
        <w:rPr>
          <w:rFonts w:ascii="Calibri" w:hAnsi="Calibri" w:cs="Calibri"/>
          <w:sz w:val="22"/>
          <w:szCs w:val="22"/>
        </w:rPr>
        <w:t xml:space="preserve">the appropriate POINT </w:t>
      </w:r>
      <w:r w:rsidR="00CC1233">
        <w:rPr>
          <w:rFonts w:ascii="Calibri" w:hAnsi="Calibri" w:cs="Calibri"/>
          <w:sz w:val="22"/>
          <w:szCs w:val="22"/>
        </w:rPr>
        <w:t>Study Monitor</w:t>
      </w:r>
      <w:r>
        <w:rPr>
          <w:rFonts w:ascii="Calibri" w:hAnsi="Calibri" w:cs="Calibri"/>
          <w:sz w:val="22"/>
          <w:szCs w:val="22"/>
        </w:rPr>
        <w:t>.</w:t>
      </w:r>
    </w:p>
    <w:p w14:paraId="21F38058" w14:textId="77777777" w:rsidR="00F944ED" w:rsidRPr="00B94BFB" w:rsidRDefault="00F944ED" w:rsidP="001D62DD">
      <w:pPr>
        <w:pStyle w:val="Default"/>
        <w:widowControl w:val="0"/>
        <w:numPr>
          <w:ilvl w:val="1"/>
          <w:numId w:val="7"/>
        </w:numPr>
        <w:spacing w:after="120"/>
        <w:rPr>
          <w:rFonts w:ascii="Calibri" w:hAnsi="Calibri" w:cs="Calibri"/>
          <w:sz w:val="22"/>
          <w:szCs w:val="22"/>
        </w:rPr>
      </w:pPr>
      <w:r w:rsidRPr="00B94BFB">
        <w:rPr>
          <w:rFonts w:ascii="Calibri" w:hAnsi="Calibri" w:cs="Calibri"/>
          <w:sz w:val="22"/>
          <w:szCs w:val="22"/>
        </w:rPr>
        <w:t xml:space="preserve">Proper storage conditions for drugs stored </w:t>
      </w:r>
      <w:r w:rsidRPr="008D6D34">
        <w:rPr>
          <w:rFonts w:ascii="Calibri" w:hAnsi="Calibri" w:cs="Calibri"/>
          <w:sz w:val="22"/>
          <w:szCs w:val="22"/>
          <w:u w:val="single"/>
        </w:rPr>
        <w:t>outside</w:t>
      </w:r>
      <w:r w:rsidRPr="00B94BFB">
        <w:rPr>
          <w:rFonts w:ascii="Calibri" w:hAnsi="Calibri" w:cs="Calibri"/>
          <w:sz w:val="22"/>
          <w:szCs w:val="22"/>
        </w:rPr>
        <w:t xml:space="preserve"> the pharmacy should address issues such as temperature, light, moisture, and ventilation, as applicable per the protocol.</w:t>
      </w:r>
    </w:p>
    <w:p w14:paraId="158F76DB" w14:textId="1220DD13" w:rsidR="00F944ED" w:rsidRPr="00B94BFB" w:rsidRDefault="00F944ED" w:rsidP="001D62DD">
      <w:pPr>
        <w:pStyle w:val="Default"/>
        <w:numPr>
          <w:ilvl w:val="0"/>
          <w:numId w:val="7"/>
        </w:numPr>
        <w:spacing w:after="120"/>
        <w:rPr>
          <w:rFonts w:ascii="Calibri" w:hAnsi="Calibri" w:cs="Calibri"/>
          <w:sz w:val="22"/>
          <w:szCs w:val="22"/>
        </w:rPr>
      </w:pPr>
      <w:r w:rsidRPr="00B94BFB">
        <w:rPr>
          <w:rFonts w:ascii="Calibri" w:hAnsi="Calibri" w:cs="Calibri"/>
          <w:sz w:val="22"/>
          <w:szCs w:val="22"/>
        </w:rPr>
        <w:t xml:space="preserve">Upon receipt from </w:t>
      </w:r>
      <w:r w:rsidR="005845D3">
        <w:rPr>
          <w:rFonts w:ascii="Calibri" w:hAnsi="Calibri" w:cs="Calibri"/>
          <w:sz w:val="22"/>
          <w:szCs w:val="22"/>
        </w:rPr>
        <w:t>Sharp</w:t>
      </w:r>
      <w:r w:rsidRPr="00B94BFB">
        <w:rPr>
          <w:rFonts w:ascii="Calibri" w:hAnsi="Calibri" w:cs="Calibri"/>
          <w:sz w:val="22"/>
          <w:szCs w:val="22"/>
        </w:rPr>
        <w:t>, all study drugs supplied for POINT should be stored in research pharmacy at the Clinical Site</w:t>
      </w:r>
      <w:r>
        <w:rPr>
          <w:rFonts w:ascii="Calibri" w:hAnsi="Calibri" w:cs="Calibri"/>
          <w:sz w:val="22"/>
          <w:szCs w:val="22"/>
        </w:rPr>
        <w:t>.</w:t>
      </w:r>
    </w:p>
    <w:p w14:paraId="3BCF5C97" w14:textId="77777777" w:rsidR="00F944ED" w:rsidRPr="00B94BFB" w:rsidRDefault="00F944ED" w:rsidP="001D62DD">
      <w:pPr>
        <w:pStyle w:val="Default"/>
        <w:numPr>
          <w:ilvl w:val="1"/>
          <w:numId w:val="7"/>
        </w:numPr>
        <w:spacing w:after="120"/>
        <w:rPr>
          <w:rFonts w:ascii="Calibri" w:hAnsi="Calibri" w:cs="Calibri"/>
          <w:sz w:val="22"/>
          <w:szCs w:val="22"/>
        </w:rPr>
      </w:pPr>
      <w:r w:rsidRPr="00B94BFB">
        <w:rPr>
          <w:rFonts w:ascii="Calibri" w:hAnsi="Calibri" w:cs="Calibri"/>
          <w:sz w:val="22"/>
          <w:szCs w:val="22"/>
        </w:rPr>
        <w:t>Study drugs</w:t>
      </w:r>
      <w:r>
        <w:rPr>
          <w:rFonts w:ascii="Calibri" w:hAnsi="Calibri" w:cs="Calibri"/>
          <w:sz w:val="22"/>
          <w:szCs w:val="22"/>
        </w:rPr>
        <w:t xml:space="preserve"> n</w:t>
      </w:r>
      <w:r w:rsidRPr="00B94BFB">
        <w:rPr>
          <w:rFonts w:ascii="Calibri" w:hAnsi="Calibri" w:cs="Calibri"/>
          <w:sz w:val="22"/>
          <w:szCs w:val="22"/>
        </w:rPr>
        <w:t>ot stored in the pharmacy (e.g., stored in a clinic or research space) are subject to additional guidelines provided locally for storage in such cases including requiring a separate locked area, access limited to essential and authorized research personnel, systems in place for identifying and alerting staff when proper security conditions have been compromised</w:t>
      </w:r>
      <w:r>
        <w:rPr>
          <w:rFonts w:ascii="Calibri" w:hAnsi="Calibri" w:cs="Calibri"/>
          <w:sz w:val="22"/>
          <w:szCs w:val="22"/>
        </w:rPr>
        <w:t>,</w:t>
      </w:r>
      <w:r w:rsidRPr="00B94BFB">
        <w:rPr>
          <w:rFonts w:ascii="Calibri" w:hAnsi="Calibri" w:cs="Calibri"/>
          <w:sz w:val="22"/>
          <w:szCs w:val="22"/>
        </w:rPr>
        <w:t xml:space="preserve"> and segregation of study drugs from </w:t>
      </w:r>
      <w:proofErr w:type="spellStart"/>
      <w:r w:rsidRPr="00B94BFB">
        <w:rPr>
          <w:rFonts w:ascii="Calibri" w:hAnsi="Calibri" w:cs="Calibri"/>
          <w:sz w:val="22"/>
          <w:szCs w:val="22"/>
        </w:rPr>
        <w:t>nonstudy</w:t>
      </w:r>
      <w:proofErr w:type="spellEnd"/>
      <w:r w:rsidRPr="00B94BFB">
        <w:rPr>
          <w:rFonts w:ascii="Calibri" w:hAnsi="Calibri" w:cs="Calibri"/>
          <w:sz w:val="22"/>
          <w:szCs w:val="22"/>
        </w:rPr>
        <w:t xml:space="preserve"> drugs.  </w:t>
      </w:r>
    </w:p>
    <w:p w14:paraId="1D1FED11" w14:textId="77777777" w:rsidR="00C067B9" w:rsidRPr="00C067B9" w:rsidRDefault="00D945C3" w:rsidP="001D62DD">
      <w:pPr>
        <w:pStyle w:val="ListParagraph"/>
        <w:numPr>
          <w:ilvl w:val="0"/>
          <w:numId w:val="7"/>
        </w:numPr>
        <w:autoSpaceDE w:val="0"/>
        <w:autoSpaceDN w:val="0"/>
        <w:adjustRightInd w:val="0"/>
        <w:spacing w:after="120"/>
        <w:rPr>
          <w:rFonts w:ascii="Calibri" w:hAnsi="Calibri" w:cs="Calibri"/>
          <w:noProof/>
          <w:snapToGrid w:val="0"/>
          <w:sz w:val="22"/>
          <w:szCs w:val="22"/>
        </w:rPr>
      </w:pPr>
      <w:r>
        <w:rPr>
          <w:rFonts w:ascii="Calibri" w:hAnsi="Calibri" w:cs="Calibri"/>
          <w:noProof/>
          <w:snapToGrid w:val="0"/>
          <w:sz w:val="22"/>
          <w:szCs w:val="22"/>
        </w:rPr>
        <w:t xml:space="preserve">Study drugs for POINT </w:t>
      </w:r>
      <w:r w:rsidR="00F944ED" w:rsidRPr="00B94BFB">
        <w:rPr>
          <w:rFonts w:ascii="Calibri" w:hAnsi="Calibri" w:cs="Calibri"/>
          <w:noProof/>
          <w:snapToGrid w:val="0"/>
          <w:sz w:val="22"/>
          <w:szCs w:val="22"/>
        </w:rPr>
        <w:t xml:space="preserve">should be stored at a </w:t>
      </w:r>
      <w:r w:rsidR="00F944ED" w:rsidRPr="00B94BFB">
        <w:rPr>
          <w:rFonts w:ascii="Calibri" w:hAnsi="Calibri" w:cs="Calibri"/>
          <w:sz w:val="22"/>
          <w:szCs w:val="22"/>
        </w:rPr>
        <w:t xml:space="preserve">controlled room temperature of 25⁰ C (77⁰ F) with excursions permitted to 15⁰- 30⁰ C (59⁰-86⁰ F). </w:t>
      </w:r>
    </w:p>
    <w:p w14:paraId="6CD66157" w14:textId="219B40AC" w:rsidR="00C067B9" w:rsidRPr="00D42F2D" w:rsidRDefault="00732588" w:rsidP="00B4373F">
      <w:pPr>
        <w:pStyle w:val="ListParagraph"/>
        <w:numPr>
          <w:ilvl w:val="1"/>
          <w:numId w:val="7"/>
        </w:numPr>
        <w:autoSpaceDE w:val="0"/>
        <w:autoSpaceDN w:val="0"/>
        <w:adjustRightInd w:val="0"/>
        <w:spacing w:after="120"/>
        <w:rPr>
          <w:rFonts w:ascii="Calibri" w:hAnsi="Calibri" w:cs="Calibri"/>
          <w:noProof/>
          <w:snapToGrid w:val="0"/>
          <w:sz w:val="22"/>
          <w:szCs w:val="22"/>
        </w:rPr>
      </w:pPr>
      <w:r w:rsidRPr="00D42F2D">
        <w:rPr>
          <w:rFonts w:ascii="Calibri" w:hAnsi="Calibri" w:cs="Calibri"/>
          <w:sz w:val="22"/>
          <w:szCs w:val="22"/>
        </w:rPr>
        <w:t xml:space="preserve">Temperature excursions </w:t>
      </w:r>
      <w:r w:rsidR="00D95C6D" w:rsidRPr="00D42F2D">
        <w:rPr>
          <w:rFonts w:ascii="Calibri" w:hAnsi="Calibri" w:cs="Calibri"/>
          <w:sz w:val="22"/>
          <w:szCs w:val="22"/>
        </w:rPr>
        <w:t xml:space="preserve">outside this range </w:t>
      </w:r>
      <w:r w:rsidR="00B438E1">
        <w:rPr>
          <w:rFonts w:ascii="Calibri" w:hAnsi="Calibri" w:cs="Calibri"/>
          <w:sz w:val="22"/>
          <w:szCs w:val="22"/>
        </w:rPr>
        <w:t xml:space="preserve">may </w:t>
      </w:r>
      <w:r w:rsidRPr="00D42F2D">
        <w:rPr>
          <w:rFonts w:ascii="Calibri" w:hAnsi="Calibri" w:cs="Calibri"/>
          <w:sz w:val="22"/>
          <w:szCs w:val="22"/>
        </w:rPr>
        <w:t xml:space="preserve">render study drug damaged. In the event of study drug damage, the site needs to complete documentation in </w:t>
      </w:r>
      <w:r w:rsidR="00B85ACC">
        <w:rPr>
          <w:rFonts w:ascii="Calibri" w:hAnsi="Calibri" w:cs="Calibri"/>
          <w:sz w:val="22"/>
          <w:szCs w:val="22"/>
        </w:rPr>
        <w:t>WebDCU™</w:t>
      </w:r>
      <w:r w:rsidRPr="00D42F2D">
        <w:rPr>
          <w:rFonts w:ascii="Calibri" w:hAnsi="Calibri" w:cs="Calibri"/>
          <w:sz w:val="22"/>
          <w:szCs w:val="22"/>
        </w:rPr>
        <w:t>, notify the NETT or CRC</w:t>
      </w:r>
      <w:r w:rsidR="009B5D56">
        <w:rPr>
          <w:rFonts w:ascii="Calibri" w:hAnsi="Calibri" w:cs="Calibri"/>
          <w:sz w:val="22"/>
          <w:szCs w:val="22"/>
        </w:rPr>
        <w:t xml:space="preserve"> (as applicable)</w:t>
      </w:r>
      <w:r w:rsidR="00FE2011">
        <w:rPr>
          <w:rFonts w:ascii="Calibri" w:hAnsi="Calibri" w:cs="Calibri"/>
          <w:sz w:val="22"/>
          <w:szCs w:val="22"/>
        </w:rPr>
        <w:t>, who</w:t>
      </w:r>
      <w:r w:rsidR="00644A86">
        <w:rPr>
          <w:rFonts w:ascii="Calibri" w:hAnsi="Calibri" w:cs="Calibri"/>
          <w:sz w:val="22"/>
          <w:szCs w:val="22"/>
        </w:rPr>
        <w:t xml:space="preserve"> will</w:t>
      </w:r>
      <w:r w:rsidRPr="00D42F2D">
        <w:rPr>
          <w:rFonts w:ascii="Calibri" w:hAnsi="Calibri" w:cs="Calibri"/>
          <w:sz w:val="22"/>
          <w:szCs w:val="22"/>
        </w:rPr>
        <w:t xml:space="preserve"> inform the</w:t>
      </w:r>
      <w:r w:rsidR="00C53302">
        <w:rPr>
          <w:rFonts w:ascii="Calibri" w:hAnsi="Calibri" w:cs="Calibri"/>
          <w:sz w:val="22"/>
          <w:szCs w:val="22"/>
        </w:rPr>
        <w:t xml:space="preserve"> </w:t>
      </w:r>
      <w:r w:rsidR="00E04A49">
        <w:rPr>
          <w:rFonts w:ascii="Calibri" w:hAnsi="Calibri" w:cs="Calibri"/>
          <w:sz w:val="22"/>
          <w:szCs w:val="22"/>
        </w:rPr>
        <w:t xml:space="preserve">UCSF </w:t>
      </w:r>
      <w:r w:rsidR="00115090">
        <w:rPr>
          <w:rFonts w:ascii="Calibri" w:hAnsi="Calibri" w:cs="Calibri"/>
          <w:sz w:val="22"/>
          <w:szCs w:val="22"/>
        </w:rPr>
        <w:t xml:space="preserve">POINT </w:t>
      </w:r>
      <w:r w:rsidR="00E04A49">
        <w:rPr>
          <w:rFonts w:ascii="Calibri" w:hAnsi="Calibri" w:cs="Calibri"/>
          <w:sz w:val="22"/>
          <w:szCs w:val="22"/>
        </w:rPr>
        <w:t>CCC</w:t>
      </w:r>
      <w:r w:rsidR="00115090">
        <w:rPr>
          <w:rFonts w:ascii="Calibri" w:hAnsi="Calibri" w:cs="Calibri"/>
          <w:sz w:val="22"/>
          <w:szCs w:val="22"/>
        </w:rPr>
        <w:t xml:space="preserve"> and Sharp Clinical Services</w:t>
      </w:r>
      <w:r w:rsidRPr="00D42F2D">
        <w:rPr>
          <w:rFonts w:ascii="Calibri" w:hAnsi="Calibri" w:cs="Calibri"/>
          <w:sz w:val="22"/>
          <w:szCs w:val="22"/>
        </w:rPr>
        <w:t xml:space="preserve">. </w:t>
      </w:r>
    </w:p>
    <w:p w14:paraId="77614156" w14:textId="5C0CCEDD" w:rsidR="00F944ED" w:rsidRPr="00D42F2D" w:rsidRDefault="00732588" w:rsidP="00B4373F">
      <w:pPr>
        <w:pStyle w:val="ListParagraph"/>
        <w:numPr>
          <w:ilvl w:val="1"/>
          <w:numId w:val="7"/>
        </w:numPr>
        <w:autoSpaceDE w:val="0"/>
        <w:autoSpaceDN w:val="0"/>
        <w:adjustRightInd w:val="0"/>
        <w:spacing w:after="120"/>
        <w:rPr>
          <w:rFonts w:ascii="Calibri" w:hAnsi="Calibri" w:cs="Calibri"/>
          <w:noProof/>
          <w:snapToGrid w:val="0"/>
          <w:sz w:val="22"/>
          <w:szCs w:val="22"/>
        </w:rPr>
      </w:pPr>
      <w:r w:rsidRPr="00D42F2D">
        <w:rPr>
          <w:rFonts w:ascii="Calibri" w:hAnsi="Calibri" w:cs="Calibri"/>
          <w:sz w:val="22"/>
          <w:szCs w:val="22"/>
        </w:rPr>
        <w:t xml:space="preserve">See </w:t>
      </w:r>
      <w:r w:rsidR="00C067B9" w:rsidRPr="00D42F2D">
        <w:rPr>
          <w:rFonts w:ascii="Calibri" w:hAnsi="Calibri" w:cs="Calibri"/>
          <w:sz w:val="22"/>
          <w:szCs w:val="22"/>
        </w:rPr>
        <w:t xml:space="preserve">detailed guidance </w:t>
      </w:r>
      <w:r w:rsidR="00CC1233" w:rsidRPr="00D42F2D">
        <w:rPr>
          <w:rFonts w:ascii="Calibri" w:hAnsi="Calibri" w:cs="Calibri"/>
          <w:sz w:val="22"/>
          <w:szCs w:val="22"/>
        </w:rPr>
        <w:t>in</w:t>
      </w:r>
      <w:r w:rsidRPr="00D42F2D">
        <w:rPr>
          <w:rFonts w:ascii="Calibri" w:hAnsi="Calibri" w:cs="Calibri"/>
          <w:sz w:val="22"/>
          <w:szCs w:val="22"/>
        </w:rPr>
        <w:t xml:space="preserve"> the </w:t>
      </w:r>
      <w:r w:rsidR="00B85ACC">
        <w:rPr>
          <w:rFonts w:ascii="Calibri" w:hAnsi="Calibri" w:cs="Calibri"/>
          <w:sz w:val="22"/>
          <w:szCs w:val="22"/>
        </w:rPr>
        <w:t>WebDCU™</w:t>
      </w:r>
      <w:r w:rsidRPr="00D42F2D">
        <w:rPr>
          <w:rFonts w:ascii="Calibri" w:hAnsi="Calibri" w:cs="Calibri"/>
          <w:sz w:val="22"/>
          <w:szCs w:val="22"/>
        </w:rPr>
        <w:t xml:space="preserve"> Manual.</w:t>
      </w:r>
    </w:p>
    <w:p w14:paraId="69146E76" w14:textId="7268DFF4" w:rsidR="00B4373F" w:rsidRPr="00D42F2D" w:rsidRDefault="00F64220" w:rsidP="00754220">
      <w:pPr>
        <w:pStyle w:val="ListParagraph"/>
        <w:numPr>
          <w:ilvl w:val="1"/>
          <w:numId w:val="7"/>
        </w:numPr>
        <w:autoSpaceDE w:val="0"/>
        <w:autoSpaceDN w:val="0"/>
        <w:adjustRightInd w:val="0"/>
        <w:spacing w:after="120"/>
        <w:rPr>
          <w:rFonts w:ascii="Calibri" w:hAnsi="Calibri" w:cs="Calibri"/>
          <w:noProof/>
          <w:snapToGrid w:val="0"/>
          <w:sz w:val="22"/>
          <w:szCs w:val="22"/>
        </w:rPr>
      </w:pPr>
      <w:r w:rsidRPr="00D42F2D">
        <w:rPr>
          <w:rFonts w:ascii="Calibri" w:hAnsi="Calibri" w:cs="Calibri"/>
          <w:noProof/>
          <w:snapToGrid w:val="0"/>
          <w:sz w:val="22"/>
          <w:szCs w:val="22"/>
        </w:rPr>
        <w:t xml:space="preserve">Pharmacy inventory will be updated automatically when appropriate </w:t>
      </w:r>
      <w:r w:rsidR="00B85ACC">
        <w:rPr>
          <w:rFonts w:ascii="Calibri" w:hAnsi="Calibri" w:cs="Calibri"/>
          <w:sz w:val="22"/>
          <w:szCs w:val="22"/>
        </w:rPr>
        <w:t>WebDCU™</w:t>
      </w:r>
      <w:r w:rsidRPr="00D42F2D">
        <w:rPr>
          <w:rFonts w:ascii="Calibri" w:hAnsi="Calibri" w:cs="Calibri"/>
          <w:sz w:val="22"/>
          <w:szCs w:val="22"/>
        </w:rPr>
        <w:t xml:space="preserve"> documentation </w:t>
      </w:r>
      <w:r w:rsidR="00F260FE" w:rsidRPr="00D42F2D">
        <w:rPr>
          <w:rFonts w:ascii="Calibri" w:hAnsi="Calibri" w:cs="Calibri"/>
          <w:sz w:val="22"/>
          <w:szCs w:val="22"/>
        </w:rPr>
        <w:t xml:space="preserve">is </w:t>
      </w:r>
      <w:r w:rsidRPr="00D42F2D">
        <w:rPr>
          <w:rFonts w:ascii="Calibri" w:hAnsi="Calibri" w:cs="Calibri"/>
          <w:sz w:val="22"/>
          <w:szCs w:val="22"/>
        </w:rPr>
        <w:t>complete</w:t>
      </w:r>
      <w:r w:rsidR="00F260FE" w:rsidRPr="00D42F2D">
        <w:rPr>
          <w:rFonts w:ascii="Calibri" w:hAnsi="Calibri" w:cs="Calibri"/>
          <w:sz w:val="22"/>
          <w:szCs w:val="22"/>
        </w:rPr>
        <w:t>d,</w:t>
      </w:r>
      <w:r w:rsidRPr="00D42F2D">
        <w:rPr>
          <w:rFonts w:ascii="Calibri" w:hAnsi="Calibri" w:cs="Calibri"/>
          <w:sz w:val="22"/>
          <w:szCs w:val="22"/>
        </w:rPr>
        <w:t xml:space="preserve"> to automatically trigger new shipment of study drug</w:t>
      </w:r>
      <w:r w:rsidR="00F260FE" w:rsidRPr="00D42F2D">
        <w:rPr>
          <w:rFonts w:ascii="Calibri" w:hAnsi="Calibri" w:cs="Calibri"/>
          <w:sz w:val="22"/>
          <w:szCs w:val="22"/>
        </w:rPr>
        <w:t xml:space="preserve"> for</w:t>
      </w:r>
      <w:r w:rsidRPr="00D42F2D">
        <w:rPr>
          <w:rFonts w:ascii="Calibri" w:hAnsi="Calibri" w:cs="Calibri"/>
          <w:sz w:val="22"/>
          <w:szCs w:val="22"/>
        </w:rPr>
        <w:t xml:space="preserve"> replace</w:t>
      </w:r>
      <w:r w:rsidR="00F260FE" w:rsidRPr="00D42F2D">
        <w:rPr>
          <w:rFonts w:ascii="Calibri" w:hAnsi="Calibri" w:cs="Calibri"/>
          <w:sz w:val="22"/>
          <w:szCs w:val="22"/>
        </w:rPr>
        <w:t>ment of damaged drugs</w:t>
      </w:r>
      <w:r w:rsidRPr="00D42F2D">
        <w:rPr>
          <w:rFonts w:ascii="Calibri" w:hAnsi="Calibri" w:cs="Calibri"/>
          <w:sz w:val="22"/>
          <w:szCs w:val="22"/>
        </w:rPr>
        <w:t xml:space="preserve">. </w:t>
      </w:r>
    </w:p>
    <w:p w14:paraId="4FDE8633" w14:textId="7DFBF667" w:rsidR="00F944ED" w:rsidRDefault="00B4373F" w:rsidP="00754220">
      <w:pPr>
        <w:pStyle w:val="ListParagraph"/>
        <w:numPr>
          <w:ilvl w:val="0"/>
          <w:numId w:val="7"/>
        </w:numPr>
        <w:autoSpaceDE w:val="0"/>
        <w:autoSpaceDN w:val="0"/>
        <w:adjustRightInd w:val="0"/>
        <w:spacing w:after="120"/>
        <w:rPr>
          <w:rFonts w:ascii="Calibri" w:hAnsi="Calibri" w:cs="Calibri"/>
          <w:noProof/>
          <w:snapToGrid w:val="0"/>
          <w:sz w:val="22"/>
          <w:szCs w:val="22"/>
        </w:rPr>
      </w:pPr>
      <w:r w:rsidRPr="00B4373F">
        <w:rPr>
          <w:rFonts w:ascii="Calibri" w:hAnsi="Calibri" w:cs="Calibri"/>
          <w:noProof/>
          <w:snapToGrid w:val="0"/>
          <w:sz w:val="22"/>
          <w:szCs w:val="22"/>
        </w:rPr>
        <w:t>T</w:t>
      </w:r>
      <w:r w:rsidR="00F944ED" w:rsidRPr="00B4373F">
        <w:rPr>
          <w:rFonts w:ascii="Calibri" w:hAnsi="Calibri" w:cs="Calibri"/>
          <w:noProof/>
          <w:snapToGrid w:val="0"/>
          <w:sz w:val="22"/>
          <w:szCs w:val="22"/>
        </w:rPr>
        <w:t xml:space="preserve">emperature of storage area </w:t>
      </w:r>
      <w:r w:rsidR="008D6D34" w:rsidRPr="00B4373F">
        <w:rPr>
          <w:rFonts w:ascii="Calibri" w:hAnsi="Calibri" w:cs="Calibri"/>
          <w:noProof/>
          <w:snapToGrid w:val="0"/>
          <w:sz w:val="22"/>
          <w:szCs w:val="22"/>
        </w:rPr>
        <w:t xml:space="preserve">(including drug not stored in the pharmacy) </w:t>
      </w:r>
      <w:r w:rsidR="00F944ED" w:rsidRPr="00B4373F">
        <w:rPr>
          <w:rFonts w:ascii="Calibri" w:hAnsi="Calibri" w:cs="Calibri"/>
          <w:noProof/>
          <w:snapToGrid w:val="0"/>
          <w:sz w:val="22"/>
          <w:szCs w:val="22"/>
        </w:rPr>
        <w:t xml:space="preserve">should be recorded daily, and/or an alarm system maintained, so study personnel will be notified if temperature exceeds or falls below the parameters specified. </w:t>
      </w:r>
    </w:p>
    <w:p w14:paraId="0FB1DE3B" w14:textId="77777777" w:rsidR="002A4C62" w:rsidRPr="00B4373F" w:rsidRDefault="002A4C62" w:rsidP="00B4373F">
      <w:pPr>
        <w:pStyle w:val="ListParagraph"/>
        <w:autoSpaceDE w:val="0"/>
        <w:autoSpaceDN w:val="0"/>
        <w:adjustRightInd w:val="0"/>
        <w:spacing w:after="120"/>
        <w:rPr>
          <w:rFonts w:ascii="Calibri" w:hAnsi="Calibri" w:cs="Calibri"/>
          <w:noProof/>
          <w:snapToGrid w:val="0"/>
          <w:sz w:val="22"/>
          <w:szCs w:val="22"/>
        </w:rPr>
      </w:pPr>
    </w:p>
    <w:p w14:paraId="7F34FBFC" w14:textId="77777777" w:rsidR="002A4C62" w:rsidRDefault="002A4C62" w:rsidP="00B4373F">
      <w:pPr>
        <w:spacing w:after="120"/>
        <w:rPr>
          <w:rFonts w:ascii="Calibri" w:hAnsi="Calibri" w:cs="Calibri"/>
          <w:b/>
          <w:bCs/>
          <w:smallCaps/>
        </w:rPr>
      </w:pPr>
    </w:p>
    <w:p w14:paraId="563C1CAA" w14:textId="77777777" w:rsidR="002A4C62" w:rsidRDefault="002A4C62" w:rsidP="00B4373F">
      <w:pPr>
        <w:spacing w:after="120"/>
        <w:rPr>
          <w:rFonts w:ascii="Calibri" w:hAnsi="Calibri" w:cs="Calibri"/>
          <w:b/>
          <w:bCs/>
          <w:smallCaps/>
        </w:rPr>
      </w:pPr>
    </w:p>
    <w:p w14:paraId="749E070D" w14:textId="6F20BE94" w:rsidR="00B4373F" w:rsidRDefault="00B4373F" w:rsidP="00B4373F">
      <w:pPr>
        <w:spacing w:after="120"/>
        <w:rPr>
          <w:rFonts w:ascii="Calibri" w:hAnsi="Calibri" w:cs="Calibri"/>
          <w:b/>
          <w:bCs/>
          <w:smallCaps/>
        </w:rPr>
      </w:pPr>
      <w:r>
        <w:rPr>
          <w:rFonts w:ascii="Calibri" w:hAnsi="Calibri" w:cs="Calibri"/>
          <w:b/>
          <w:bCs/>
          <w:smallCaps/>
        </w:rPr>
        <w:lastRenderedPageBreak/>
        <w:t xml:space="preserve">Expired </w:t>
      </w:r>
      <w:r w:rsidR="008B2A02">
        <w:rPr>
          <w:rFonts w:ascii="Calibri" w:hAnsi="Calibri" w:cs="Calibri"/>
          <w:b/>
          <w:bCs/>
          <w:smallCaps/>
        </w:rPr>
        <w:t xml:space="preserve">Study drug </w:t>
      </w:r>
    </w:p>
    <w:p w14:paraId="6D817169" w14:textId="6000A1E9" w:rsidR="008B2A02" w:rsidRDefault="009B5D56" w:rsidP="00B4373F">
      <w:pPr>
        <w:spacing w:after="120"/>
        <w:rPr>
          <w:rFonts w:ascii="Calibri" w:hAnsi="Calibri" w:cs="Calibri"/>
          <w:noProof/>
          <w:snapToGrid w:val="0"/>
          <w:sz w:val="22"/>
          <w:szCs w:val="22"/>
        </w:rPr>
      </w:pPr>
      <w:r>
        <w:rPr>
          <w:rFonts w:ascii="Calibri" w:hAnsi="Calibri" w:cs="Calibri"/>
          <w:noProof/>
          <w:snapToGrid w:val="0"/>
          <w:sz w:val="22"/>
          <w:szCs w:val="22"/>
        </w:rPr>
        <w:t>Expired study</w:t>
      </w:r>
      <w:r w:rsidR="008B2A02" w:rsidRPr="00B4373F">
        <w:rPr>
          <w:rFonts w:ascii="Calibri" w:hAnsi="Calibri" w:cs="Calibri"/>
          <w:noProof/>
          <w:snapToGrid w:val="0"/>
          <w:sz w:val="22"/>
          <w:szCs w:val="22"/>
        </w:rPr>
        <w:t xml:space="preserve"> drug </w:t>
      </w:r>
      <w:r w:rsidR="00B4373F">
        <w:rPr>
          <w:rFonts w:ascii="Calibri" w:hAnsi="Calibri" w:cs="Calibri"/>
          <w:noProof/>
          <w:snapToGrid w:val="0"/>
          <w:sz w:val="22"/>
          <w:szCs w:val="22"/>
        </w:rPr>
        <w:t xml:space="preserve">must be documented </w:t>
      </w:r>
      <w:r w:rsidR="008B2A02" w:rsidRPr="00B4373F">
        <w:rPr>
          <w:rFonts w:ascii="Calibri" w:hAnsi="Calibri" w:cs="Calibri"/>
          <w:noProof/>
          <w:snapToGrid w:val="0"/>
          <w:sz w:val="22"/>
          <w:szCs w:val="22"/>
        </w:rPr>
        <w:t xml:space="preserve">in </w:t>
      </w:r>
      <w:r w:rsidR="00B85ACC">
        <w:rPr>
          <w:rFonts w:ascii="Calibri" w:hAnsi="Calibri" w:cs="Calibri"/>
          <w:noProof/>
          <w:snapToGrid w:val="0"/>
          <w:sz w:val="22"/>
          <w:szCs w:val="22"/>
        </w:rPr>
        <w:t>WebDCU™</w:t>
      </w:r>
      <w:r w:rsidR="009F726C">
        <w:rPr>
          <w:rFonts w:ascii="Calibri" w:hAnsi="Calibri" w:cs="Calibri"/>
          <w:noProof/>
          <w:snapToGrid w:val="0"/>
          <w:sz w:val="22"/>
          <w:szCs w:val="22"/>
        </w:rPr>
        <w:t xml:space="preserve">; see </w:t>
      </w:r>
      <w:r w:rsidR="00CD3EA1">
        <w:rPr>
          <w:rFonts w:ascii="Calibri" w:hAnsi="Calibri" w:cs="Calibri"/>
          <w:noProof/>
          <w:snapToGrid w:val="0"/>
          <w:sz w:val="22"/>
          <w:szCs w:val="22"/>
        </w:rPr>
        <w:t>User M</w:t>
      </w:r>
      <w:r w:rsidR="009F726C">
        <w:rPr>
          <w:rFonts w:ascii="Calibri" w:hAnsi="Calibri" w:cs="Calibri"/>
          <w:noProof/>
          <w:snapToGrid w:val="0"/>
          <w:sz w:val="22"/>
          <w:szCs w:val="22"/>
        </w:rPr>
        <w:t xml:space="preserve">anual for instructions on </w:t>
      </w:r>
      <w:r w:rsidR="00267D7B">
        <w:rPr>
          <w:rFonts w:ascii="Calibri" w:hAnsi="Calibri" w:cs="Calibri"/>
          <w:noProof/>
          <w:snapToGrid w:val="0"/>
          <w:sz w:val="22"/>
          <w:szCs w:val="22"/>
        </w:rPr>
        <w:t xml:space="preserve">handling </w:t>
      </w:r>
      <w:r w:rsidR="009F726C">
        <w:rPr>
          <w:rFonts w:ascii="Calibri" w:hAnsi="Calibri" w:cs="Calibri"/>
          <w:noProof/>
          <w:snapToGrid w:val="0"/>
          <w:sz w:val="22"/>
          <w:szCs w:val="22"/>
        </w:rPr>
        <w:t>expiring drug.</w:t>
      </w:r>
    </w:p>
    <w:p w14:paraId="19E8B45F" w14:textId="77777777" w:rsidR="00B4373F" w:rsidRPr="00B4373F" w:rsidRDefault="00B4373F" w:rsidP="00B4373F">
      <w:pPr>
        <w:spacing w:after="120"/>
        <w:rPr>
          <w:rFonts w:ascii="Calibri" w:hAnsi="Calibri" w:cs="Calibri"/>
          <w:noProof/>
          <w:snapToGrid w:val="0"/>
          <w:sz w:val="22"/>
          <w:szCs w:val="22"/>
        </w:rPr>
      </w:pPr>
    </w:p>
    <w:p w14:paraId="0F5C514B" w14:textId="77777777" w:rsidR="00F944ED" w:rsidRPr="003413D9" w:rsidRDefault="00F944ED" w:rsidP="00551F92">
      <w:pPr>
        <w:spacing w:after="120"/>
        <w:rPr>
          <w:rFonts w:ascii="Calibri" w:hAnsi="Calibri" w:cs="Calibri"/>
          <w:b/>
          <w:bCs/>
          <w:smallCaps/>
        </w:rPr>
      </w:pPr>
      <w:r w:rsidRPr="003413D9">
        <w:rPr>
          <w:rFonts w:ascii="Calibri" w:hAnsi="Calibri" w:cs="Calibri"/>
          <w:b/>
          <w:bCs/>
          <w:smallCaps/>
        </w:rPr>
        <w:t>Dispensing</w:t>
      </w:r>
    </w:p>
    <w:p w14:paraId="63A7673C" w14:textId="7BE10948" w:rsidR="00F944ED" w:rsidRPr="00325F34" w:rsidRDefault="00F944ED" w:rsidP="00C91334">
      <w:pPr>
        <w:pStyle w:val="ListParagraph"/>
        <w:numPr>
          <w:ilvl w:val="0"/>
          <w:numId w:val="14"/>
        </w:numPr>
        <w:autoSpaceDE w:val="0"/>
        <w:autoSpaceDN w:val="0"/>
        <w:adjustRightInd w:val="0"/>
        <w:spacing w:after="120"/>
        <w:ind w:left="720"/>
        <w:rPr>
          <w:rFonts w:ascii="Calibri" w:hAnsi="Calibri" w:cs="Calibri"/>
          <w:b/>
          <w:bCs/>
          <w:color w:val="000000"/>
          <w:sz w:val="22"/>
          <w:szCs w:val="22"/>
        </w:rPr>
      </w:pPr>
      <w:r w:rsidRPr="00325F34">
        <w:rPr>
          <w:rFonts w:ascii="Calibri" w:hAnsi="Calibri" w:cs="Calibri"/>
          <w:color w:val="000000"/>
          <w:sz w:val="22"/>
          <w:szCs w:val="22"/>
        </w:rPr>
        <w:t>Dispensing of POINT study drugs should be coordinated through the research pharmacy</w:t>
      </w:r>
      <w:r w:rsidR="00115090">
        <w:rPr>
          <w:rFonts w:ascii="Calibri" w:hAnsi="Calibri" w:cs="Calibri"/>
          <w:color w:val="000000"/>
          <w:sz w:val="22"/>
          <w:szCs w:val="22"/>
        </w:rPr>
        <w:t xml:space="preserve"> or other personnel with primary responsibilities for drug storage </w:t>
      </w:r>
      <w:r w:rsidR="00C00972">
        <w:rPr>
          <w:rFonts w:ascii="Calibri" w:hAnsi="Calibri" w:cs="Calibri"/>
          <w:color w:val="000000"/>
          <w:sz w:val="22"/>
          <w:szCs w:val="22"/>
        </w:rPr>
        <w:t>and/</w:t>
      </w:r>
      <w:r w:rsidR="00115090">
        <w:rPr>
          <w:rFonts w:ascii="Calibri" w:hAnsi="Calibri" w:cs="Calibri"/>
          <w:color w:val="000000"/>
          <w:sz w:val="22"/>
          <w:szCs w:val="22"/>
        </w:rPr>
        <w:t>or dispensing</w:t>
      </w:r>
      <w:r w:rsidRPr="00325F34">
        <w:rPr>
          <w:rFonts w:ascii="Calibri" w:hAnsi="Calibri" w:cs="Calibri"/>
          <w:color w:val="000000"/>
          <w:sz w:val="22"/>
          <w:szCs w:val="22"/>
        </w:rPr>
        <w:t>.</w:t>
      </w:r>
      <w:r w:rsidR="009B5D56">
        <w:rPr>
          <w:rFonts w:ascii="Calibri" w:hAnsi="Calibri" w:cs="Calibri"/>
          <w:color w:val="000000"/>
          <w:sz w:val="22"/>
          <w:szCs w:val="22"/>
        </w:rPr>
        <w:t xml:space="preserve"> A primary designee for dispensing drug must be identified among sites that will not utilize a research pharmacy. </w:t>
      </w:r>
    </w:p>
    <w:p w14:paraId="28306375" w14:textId="77777777" w:rsidR="00F944ED" w:rsidRPr="00325F34" w:rsidRDefault="00F944ED" w:rsidP="00C91334">
      <w:pPr>
        <w:pStyle w:val="ListParagraph"/>
        <w:numPr>
          <w:ilvl w:val="0"/>
          <w:numId w:val="14"/>
        </w:numPr>
        <w:autoSpaceDE w:val="0"/>
        <w:autoSpaceDN w:val="0"/>
        <w:adjustRightInd w:val="0"/>
        <w:spacing w:after="120"/>
        <w:ind w:left="720"/>
        <w:rPr>
          <w:rFonts w:ascii="Calibri" w:hAnsi="Calibri" w:cs="Calibri"/>
          <w:b/>
          <w:bCs/>
          <w:color w:val="000000"/>
          <w:sz w:val="22"/>
          <w:szCs w:val="22"/>
        </w:rPr>
      </w:pPr>
      <w:r w:rsidRPr="00325F34">
        <w:rPr>
          <w:rFonts w:ascii="Calibri" w:hAnsi="Calibri" w:cs="Calibri"/>
          <w:sz w:val="22"/>
          <w:szCs w:val="22"/>
        </w:rPr>
        <w:t xml:space="preserve">Supplies of study drug should be shipped directly to research pharmacist </w:t>
      </w:r>
      <w:r w:rsidR="001A395D">
        <w:rPr>
          <w:rFonts w:ascii="Calibri" w:hAnsi="Calibri" w:cs="Calibri"/>
          <w:sz w:val="22"/>
          <w:szCs w:val="22"/>
        </w:rPr>
        <w:t xml:space="preserve">or other designated personnel </w:t>
      </w:r>
      <w:r w:rsidRPr="00325F34">
        <w:rPr>
          <w:rFonts w:ascii="Calibri" w:hAnsi="Calibri" w:cs="Calibri"/>
          <w:sz w:val="22"/>
          <w:szCs w:val="22"/>
        </w:rPr>
        <w:t xml:space="preserve">at the Clinical Site. </w:t>
      </w:r>
    </w:p>
    <w:p w14:paraId="6364403D" w14:textId="77777777" w:rsidR="00F944ED" w:rsidRPr="00325F34" w:rsidRDefault="00F944ED" w:rsidP="001D62DD">
      <w:pPr>
        <w:pStyle w:val="ListParagraph"/>
        <w:numPr>
          <w:ilvl w:val="1"/>
          <w:numId w:val="14"/>
        </w:numPr>
        <w:autoSpaceDE w:val="0"/>
        <w:autoSpaceDN w:val="0"/>
        <w:adjustRightInd w:val="0"/>
        <w:spacing w:after="120"/>
        <w:rPr>
          <w:rFonts w:ascii="Calibri" w:hAnsi="Calibri" w:cs="Calibri"/>
          <w:b/>
          <w:bCs/>
          <w:color w:val="000000"/>
          <w:sz w:val="22"/>
          <w:szCs w:val="22"/>
        </w:rPr>
      </w:pPr>
      <w:r w:rsidRPr="00325F34">
        <w:rPr>
          <w:rFonts w:ascii="Calibri" w:hAnsi="Calibri" w:cs="Calibri"/>
          <w:sz w:val="22"/>
          <w:szCs w:val="22"/>
        </w:rPr>
        <w:t>Final verification of all study drugs will be completed by research pharmacist to ensure that correct inventorying is accomplished. This will be done prior to dispensing and/or delivery to the study site and/or subject</w:t>
      </w:r>
      <w:r w:rsidRPr="00325F34">
        <w:rPr>
          <w:rFonts w:ascii="Calibri" w:hAnsi="Calibri" w:cs="Calibri"/>
          <w:color w:val="000000"/>
          <w:sz w:val="22"/>
          <w:szCs w:val="22"/>
        </w:rPr>
        <w:t>.</w:t>
      </w:r>
    </w:p>
    <w:p w14:paraId="180161F8" w14:textId="77777777" w:rsidR="00F944ED" w:rsidRDefault="00F944ED" w:rsidP="00C91334">
      <w:pPr>
        <w:pStyle w:val="Default"/>
        <w:numPr>
          <w:ilvl w:val="0"/>
          <w:numId w:val="9"/>
        </w:numPr>
        <w:spacing w:after="120"/>
        <w:ind w:left="720"/>
        <w:rPr>
          <w:rFonts w:ascii="Calibri" w:hAnsi="Calibri" w:cs="Calibri"/>
          <w:color w:val="auto"/>
          <w:sz w:val="22"/>
          <w:szCs w:val="22"/>
        </w:rPr>
      </w:pPr>
      <w:r w:rsidRPr="00325F34">
        <w:rPr>
          <w:rFonts w:ascii="Calibri" w:hAnsi="Calibri" w:cs="Calibri"/>
          <w:color w:val="auto"/>
          <w:sz w:val="22"/>
          <w:szCs w:val="22"/>
        </w:rPr>
        <w:t>The study drugs (active and plac</w:t>
      </w:r>
      <w:r w:rsidR="008D6D34">
        <w:rPr>
          <w:rFonts w:ascii="Calibri" w:hAnsi="Calibri" w:cs="Calibri"/>
          <w:color w:val="auto"/>
          <w:sz w:val="22"/>
          <w:szCs w:val="22"/>
        </w:rPr>
        <w:t xml:space="preserve">ebo) supplied for POINT are </w:t>
      </w:r>
      <w:r w:rsidRPr="00325F34">
        <w:rPr>
          <w:rFonts w:ascii="Calibri" w:hAnsi="Calibri" w:cs="Calibri"/>
          <w:color w:val="auto"/>
          <w:sz w:val="22"/>
          <w:szCs w:val="22"/>
        </w:rPr>
        <w:t>prepackaged in sealed, labeled bottles of 97 tablets, and do not require any type of manipulation, such as mixing, formulating, or compounding.</w:t>
      </w:r>
    </w:p>
    <w:p w14:paraId="08181999" w14:textId="6D395CBA" w:rsidR="00F944ED" w:rsidRPr="00325F34" w:rsidRDefault="00F944ED" w:rsidP="008D6D34">
      <w:pPr>
        <w:pStyle w:val="Default"/>
        <w:numPr>
          <w:ilvl w:val="2"/>
          <w:numId w:val="9"/>
        </w:numPr>
        <w:spacing w:after="120"/>
        <w:rPr>
          <w:rFonts w:ascii="Calibri" w:hAnsi="Calibri" w:cs="Calibri"/>
          <w:color w:val="auto"/>
          <w:sz w:val="22"/>
          <w:szCs w:val="22"/>
        </w:rPr>
      </w:pPr>
      <w:r>
        <w:rPr>
          <w:rFonts w:ascii="Calibri" w:hAnsi="Calibri" w:cs="Calibri"/>
          <w:color w:val="auto"/>
          <w:sz w:val="22"/>
          <w:szCs w:val="22"/>
        </w:rPr>
        <w:t>The study drugs (active and placebo) are pink, round, slightly biconvex, and film-coated.</w:t>
      </w:r>
    </w:p>
    <w:p w14:paraId="1F9AC665" w14:textId="77777777" w:rsidR="00F944ED" w:rsidRPr="000207A8" w:rsidRDefault="00F944ED" w:rsidP="00C91334">
      <w:pPr>
        <w:pStyle w:val="ListParagraph"/>
        <w:numPr>
          <w:ilvl w:val="0"/>
          <w:numId w:val="9"/>
        </w:numPr>
        <w:autoSpaceDE w:val="0"/>
        <w:autoSpaceDN w:val="0"/>
        <w:adjustRightInd w:val="0"/>
        <w:spacing w:after="120"/>
        <w:ind w:left="720"/>
        <w:rPr>
          <w:rFonts w:ascii="Calibri" w:hAnsi="Calibri" w:cs="Calibri"/>
          <w:b/>
          <w:bCs/>
          <w:sz w:val="22"/>
          <w:szCs w:val="22"/>
        </w:rPr>
      </w:pPr>
      <w:r w:rsidRPr="000207A8">
        <w:rPr>
          <w:rFonts w:ascii="Calibri" w:hAnsi="Calibri" w:cs="Calibri"/>
          <w:b/>
          <w:bCs/>
          <w:sz w:val="22"/>
          <w:szCs w:val="22"/>
        </w:rPr>
        <w:t xml:space="preserve">NOTE - PPIs are discouraged in patients enrolled in POINT.  </w:t>
      </w:r>
    </w:p>
    <w:p w14:paraId="0FB9D2EE" w14:textId="40329943" w:rsidR="00F944ED" w:rsidRPr="00C1774C" w:rsidRDefault="00F944ED" w:rsidP="000207A8">
      <w:pPr>
        <w:pStyle w:val="ListParagraph"/>
        <w:numPr>
          <w:ilvl w:val="2"/>
          <w:numId w:val="9"/>
        </w:numPr>
        <w:autoSpaceDE w:val="0"/>
        <w:autoSpaceDN w:val="0"/>
        <w:adjustRightInd w:val="0"/>
        <w:spacing w:after="120"/>
        <w:rPr>
          <w:rFonts w:ascii="Calibri" w:hAnsi="Calibri" w:cs="Calibri"/>
          <w:sz w:val="22"/>
          <w:szCs w:val="22"/>
        </w:rPr>
      </w:pPr>
      <w:r w:rsidRPr="00325F34">
        <w:rPr>
          <w:rFonts w:ascii="Calibri" w:hAnsi="Calibri" w:cs="Calibri"/>
          <w:sz w:val="22"/>
          <w:szCs w:val="22"/>
        </w:rPr>
        <w:t xml:space="preserve">If a patient is </w:t>
      </w:r>
      <w:r w:rsidR="001A395D">
        <w:rPr>
          <w:rFonts w:ascii="Calibri" w:hAnsi="Calibri" w:cs="Calibri"/>
          <w:sz w:val="22"/>
          <w:szCs w:val="22"/>
        </w:rPr>
        <w:t>considered by a clinician</w:t>
      </w:r>
      <w:r w:rsidR="001A395D" w:rsidRPr="00325F34">
        <w:rPr>
          <w:rFonts w:ascii="Calibri" w:hAnsi="Calibri" w:cs="Calibri"/>
          <w:sz w:val="22"/>
          <w:szCs w:val="22"/>
        </w:rPr>
        <w:t xml:space="preserve"> </w:t>
      </w:r>
      <w:r w:rsidRPr="00325F34">
        <w:rPr>
          <w:rFonts w:ascii="Calibri" w:hAnsi="Calibri" w:cs="Calibri"/>
          <w:sz w:val="22"/>
          <w:szCs w:val="22"/>
        </w:rPr>
        <w:t>to need a medication for gastroesophageal</w:t>
      </w:r>
      <w:r w:rsidRPr="00C1774C">
        <w:rPr>
          <w:rFonts w:ascii="Calibri" w:hAnsi="Calibri" w:cs="Calibri"/>
          <w:sz w:val="22"/>
          <w:szCs w:val="22"/>
        </w:rPr>
        <w:t xml:space="preserve"> reflux disease</w:t>
      </w:r>
      <w:r w:rsidR="00FC6685">
        <w:rPr>
          <w:rFonts w:ascii="Calibri" w:hAnsi="Calibri" w:cs="Calibri"/>
          <w:sz w:val="22"/>
          <w:szCs w:val="22"/>
        </w:rPr>
        <w:t xml:space="preserve"> (GERD)</w:t>
      </w:r>
      <w:r w:rsidRPr="00C1774C">
        <w:rPr>
          <w:rFonts w:ascii="Calibri" w:hAnsi="Calibri" w:cs="Calibri"/>
          <w:sz w:val="22"/>
          <w:szCs w:val="22"/>
        </w:rPr>
        <w:t xml:space="preserve">, the preferred medications would be H2 blockers, such as famotidine 20mg twice daily, or ranitidine 150mg twice daily. </w:t>
      </w:r>
    </w:p>
    <w:p w14:paraId="66DDBDD0" w14:textId="3873A105" w:rsidR="00F944ED" w:rsidRPr="007E4D21" w:rsidRDefault="00F944ED" w:rsidP="001D62DD">
      <w:pPr>
        <w:pStyle w:val="ListParagraph"/>
        <w:numPr>
          <w:ilvl w:val="2"/>
          <w:numId w:val="12"/>
        </w:numPr>
        <w:autoSpaceDE w:val="0"/>
        <w:autoSpaceDN w:val="0"/>
        <w:adjustRightInd w:val="0"/>
        <w:spacing w:after="120"/>
        <w:rPr>
          <w:rFonts w:ascii="Calibri" w:hAnsi="Calibri" w:cs="Calibri"/>
          <w:sz w:val="22"/>
          <w:szCs w:val="22"/>
        </w:rPr>
      </w:pPr>
      <w:r w:rsidRPr="00C1774C">
        <w:rPr>
          <w:rFonts w:ascii="Calibri" w:hAnsi="Calibri" w:cs="Calibri"/>
          <w:sz w:val="22"/>
          <w:szCs w:val="22"/>
        </w:rPr>
        <w:t xml:space="preserve"> If a patient is </w:t>
      </w:r>
      <w:r w:rsidR="001A395D">
        <w:rPr>
          <w:rFonts w:ascii="Calibri" w:hAnsi="Calibri" w:cs="Calibri"/>
          <w:sz w:val="22"/>
          <w:szCs w:val="22"/>
        </w:rPr>
        <w:t>considered</w:t>
      </w:r>
      <w:r w:rsidR="001A395D" w:rsidRPr="00C1774C">
        <w:rPr>
          <w:rFonts w:ascii="Calibri" w:hAnsi="Calibri" w:cs="Calibri"/>
          <w:sz w:val="22"/>
          <w:szCs w:val="22"/>
        </w:rPr>
        <w:t xml:space="preserve"> </w:t>
      </w:r>
      <w:r w:rsidRPr="00C1774C">
        <w:rPr>
          <w:rFonts w:ascii="Calibri" w:hAnsi="Calibri" w:cs="Calibri"/>
          <w:sz w:val="22"/>
          <w:szCs w:val="22"/>
        </w:rPr>
        <w:t xml:space="preserve">to require treatment with a PPI during enrollment, and is not </w:t>
      </w:r>
      <w:r w:rsidR="001A395D">
        <w:rPr>
          <w:rFonts w:ascii="Calibri" w:hAnsi="Calibri" w:cs="Calibri"/>
          <w:sz w:val="22"/>
          <w:szCs w:val="22"/>
        </w:rPr>
        <w:t>considered</w:t>
      </w:r>
      <w:r w:rsidR="001A395D" w:rsidRPr="00C1774C">
        <w:rPr>
          <w:rFonts w:ascii="Calibri" w:hAnsi="Calibri" w:cs="Calibri"/>
          <w:sz w:val="22"/>
          <w:szCs w:val="22"/>
        </w:rPr>
        <w:t xml:space="preserve"> </w:t>
      </w:r>
      <w:r w:rsidRPr="00C1774C">
        <w:rPr>
          <w:rFonts w:ascii="Calibri" w:hAnsi="Calibri" w:cs="Calibri"/>
          <w:sz w:val="22"/>
          <w:szCs w:val="22"/>
        </w:rPr>
        <w:t xml:space="preserve">to be a candidate for another medication such as an H2 blocker, the first choice of PPI agent would be </w:t>
      </w:r>
      <w:r w:rsidRPr="007E4D21">
        <w:rPr>
          <w:rFonts w:ascii="Calibri" w:hAnsi="Calibri" w:cs="Calibri"/>
          <w:sz w:val="22"/>
          <w:szCs w:val="22"/>
        </w:rPr>
        <w:t>pantoprazole 40mg daily.</w:t>
      </w:r>
    </w:p>
    <w:p w14:paraId="63C7CE18" w14:textId="77777777" w:rsidR="00F944ED" w:rsidRPr="00C1774C" w:rsidRDefault="00F944ED" w:rsidP="00C91334">
      <w:pPr>
        <w:pStyle w:val="ListParagraph"/>
        <w:numPr>
          <w:ilvl w:val="0"/>
          <w:numId w:val="9"/>
        </w:numPr>
        <w:autoSpaceDE w:val="0"/>
        <w:autoSpaceDN w:val="0"/>
        <w:adjustRightInd w:val="0"/>
        <w:spacing w:after="120"/>
        <w:ind w:left="720"/>
        <w:rPr>
          <w:rFonts w:ascii="Calibri" w:hAnsi="Calibri" w:cs="Calibri"/>
          <w:sz w:val="22"/>
          <w:szCs w:val="22"/>
        </w:rPr>
      </w:pPr>
      <w:r w:rsidRPr="00C1774C">
        <w:rPr>
          <w:rFonts w:ascii="Calibri" w:hAnsi="Calibri" w:cs="Calibri"/>
          <w:sz w:val="22"/>
          <w:szCs w:val="22"/>
        </w:rPr>
        <w:t>A patient will be considered enrolled in the study once randomization to study drug has occurred.</w:t>
      </w:r>
    </w:p>
    <w:p w14:paraId="033A6064" w14:textId="44E00C47" w:rsidR="00F944ED" w:rsidRPr="00C1774C" w:rsidRDefault="00F944ED" w:rsidP="001D62DD">
      <w:pPr>
        <w:pStyle w:val="ListParagraph"/>
        <w:numPr>
          <w:ilvl w:val="0"/>
          <w:numId w:val="8"/>
        </w:numPr>
        <w:autoSpaceDE w:val="0"/>
        <w:autoSpaceDN w:val="0"/>
        <w:adjustRightInd w:val="0"/>
        <w:spacing w:after="120"/>
        <w:rPr>
          <w:rFonts w:ascii="Calibri" w:hAnsi="Calibri" w:cs="Calibri"/>
          <w:sz w:val="22"/>
          <w:szCs w:val="22"/>
        </w:rPr>
      </w:pPr>
      <w:r w:rsidRPr="00C1774C">
        <w:rPr>
          <w:rFonts w:ascii="Calibri" w:hAnsi="Calibri" w:cs="Calibri"/>
          <w:sz w:val="22"/>
          <w:szCs w:val="22"/>
        </w:rPr>
        <w:t>Randomization will take</w:t>
      </w:r>
      <w:r w:rsidR="00A56FD4">
        <w:rPr>
          <w:rFonts w:ascii="Calibri" w:hAnsi="Calibri" w:cs="Calibri"/>
          <w:sz w:val="22"/>
          <w:szCs w:val="22"/>
        </w:rPr>
        <w:t xml:space="preserve"> place centrally via </w:t>
      </w:r>
      <w:r w:rsidR="00B85ACC">
        <w:rPr>
          <w:rFonts w:ascii="Calibri" w:hAnsi="Calibri" w:cs="Calibri"/>
          <w:sz w:val="22"/>
          <w:szCs w:val="22"/>
        </w:rPr>
        <w:t>WebDCU™</w:t>
      </w:r>
      <w:r w:rsidRPr="00C1774C">
        <w:rPr>
          <w:rFonts w:ascii="Calibri" w:hAnsi="Calibri" w:cs="Calibri"/>
          <w:sz w:val="22"/>
          <w:szCs w:val="22"/>
        </w:rPr>
        <w:t xml:space="preserve">.  </w:t>
      </w:r>
    </w:p>
    <w:p w14:paraId="71907E7E" w14:textId="77777777" w:rsidR="00F944ED" w:rsidRPr="00C1774C" w:rsidRDefault="00F944ED" w:rsidP="00C91334">
      <w:pPr>
        <w:pStyle w:val="Default"/>
        <w:numPr>
          <w:ilvl w:val="0"/>
          <w:numId w:val="9"/>
        </w:numPr>
        <w:spacing w:after="120"/>
        <w:ind w:left="720"/>
        <w:rPr>
          <w:rFonts w:ascii="Calibri" w:hAnsi="Calibri" w:cs="Calibri"/>
          <w:sz w:val="22"/>
          <w:szCs w:val="22"/>
        </w:rPr>
      </w:pPr>
      <w:r w:rsidRPr="00C1774C">
        <w:rPr>
          <w:rFonts w:ascii="Calibri" w:hAnsi="Calibri" w:cs="Calibri"/>
          <w:sz w:val="22"/>
          <w:szCs w:val="22"/>
        </w:rPr>
        <w:t xml:space="preserve">The computer will generate the randomization assignment and will display the bottle number to be used for that subject on the screen.  </w:t>
      </w:r>
    </w:p>
    <w:p w14:paraId="09A915E1" w14:textId="77777777" w:rsidR="00293DE3" w:rsidRDefault="00F944ED" w:rsidP="00C91334">
      <w:pPr>
        <w:pStyle w:val="ListParagraph"/>
        <w:numPr>
          <w:ilvl w:val="0"/>
          <w:numId w:val="9"/>
        </w:numPr>
        <w:spacing w:after="120"/>
        <w:ind w:left="720"/>
        <w:rPr>
          <w:rFonts w:ascii="Calibri" w:hAnsi="Calibri" w:cs="Calibri"/>
          <w:sz w:val="22"/>
          <w:szCs w:val="22"/>
        </w:rPr>
      </w:pPr>
      <w:r w:rsidRPr="009B1E5F">
        <w:rPr>
          <w:rFonts w:ascii="Calibri" w:hAnsi="Calibri" w:cs="Calibri"/>
          <w:sz w:val="22"/>
          <w:szCs w:val="22"/>
        </w:rPr>
        <w:t>The POINT PI or designee notifies the research</w:t>
      </w:r>
      <w:r w:rsidR="00B6305B">
        <w:rPr>
          <w:rFonts w:ascii="Calibri" w:hAnsi="Calibri" w:cs="Calibri"/>
          <w:sz w:val="22"/>
          <w:szCs w:val="22"/>
        </w:rPr>
        <w:t>/dispensing</w:t>
      </w:r>
      <w:r w:rsidRPr="009B1E5F">
        <w:rPr>
          <w:rFonts w:ascii="Calibri" w:hAnsi="Calibri" w:cs="Calibri"/>
          <w:sz w:val="22"/>
          <w:szCs w:val="22"/>
        </w:rPr>
        <w:t xml:space="preserve"> pharmacist that a patient has been randomized for the study</w:t>
      </w:r>
      <w:r w:rsidR="00293DE3">
        <w:rPr>
          <w:rFonts w:ascii="Calibri" w:hAnsi="Calibri" w:cs="Calibri"/>
          <w:sz w:val="22"/>
          <w:szCs w:val="22"/>
        </w:rPr>
        <w:t>.</w:t>
      </w:r>
    </w:p>
    <w:p w14:paraId="36B91415" w14:textId="77777777" w:rsidR="00393C1A" w:rsidRPr="00B4373F" w:rsidRDefault="00F944ED" w:rsidP="00393C1A">
      <w:pPr>
        <w:pStyle w:val="BodyText"/>
        <w:numPr>
          <w:ilvl w:val="0"/>
          <w:numId w:val="9"/>
        </w:numPr>
        <w:spacing w:after="120"/>
        <w:ind w:left="720"/>
        <w:rPr>
          <w:rFonts w:ascii="Calibri" w:hAnsi="Calibri" w:cs="Calibri"/>
          <w:sz w:val="22"/>
          <w:szCs w:val="22"/>
        </w:rPr>
      </w:pPr>
      <w:r w:rsidRPr="009B1E5F">
        <w:rPr>
          <w:rFonts w:ascii="Calibri" w:hAnsi="Calibri" w:cs="Calibri"/>
          <w:sz w:val="22"/>
          <w:szCs w:val="22"/>
        </w:rPr>
        <w:t xml:space="preserve">The POINT PI or designee obtains the study drug with the bottle number for that participant </w:t>
      </w:r>
      <w:r w:rsidRPr="009F5BEF">
        <w:rPr>
          <w:rFonts w:ascii="Calibri" w:hAnsi="Calibri" w:cs="Calibri"/>
          <w:sz w:val="22"/>
          <w:szCs w:val="22"/>
        </w:rPr>
        <w:t>from the research pharmacy.</w:t>
      </w:r>
      <w:r w:rsidR="00393C1A" w:rsidRPr="00393C1A">
        <w:rPr>
          <w:rFonts w:ascii="Calibri" w:hAnsi="Calibri" w:cs="Calibri"/>
          <w:b/>
          <w:sz w:val="22"/>
          <w:szCs w:val="22"/>
        </w:rPr>
        <w:t xml:space="preserve"> </w:t>
      </w:r>
    </w:p>
    <w:p w14:paraId="75443E12" w14:textId="5D543DB7" w:rsidR="00393C1A" w:rsidRPr="00D42F2D" w:rsidRDefault="00754220" w:rsidP="00B4373F">
      <w:pPr>
        <w:pStyle w:val="BodyText"/>
        <w:numPr>
          <w:ilvl w:val="1"/>
          <w:numId w:val="9"/>
        </w:numPr>
        <w:spacing w:after="120"/>
        <w:rPr>
          <w:rFonts w:ascii="Calibri" w:hAnsi="Calibri" w:cs="Calibri"/>
          <w:sz w:val="22"/>
          <w:szCs w:val="22"/>
        </w:rPr>
      </w:pPr>
      <w:r w:rsidRPr="00D42F2D">
        <w:rPr>
          <w:rFonts w:ascii="Calibri" w:hAnsi="Calibri" w:cs="Calibri"/>
          <w:sz w:val="22"/>
          <w:szCs w:val="22"/>
        </w:rPr>
        <w:t>To minimize crossover during randomization,</w:t>
      </w:r>
      <w:r w:rsidRPr="00D42F2D">
        <w:rPr>
          <w:rFonts w:ascii="Calibri" w:hAnsi="Calibri" w:cs="Calibri"/>
          <w:b/>
          <w:sz w:val="22"/>
          <w:szCs w:val="22"/>
        </w:rPr>
        <w:t xml:space="preserve"> </w:t>
      </w:r>
      <w:r w:rsidR="00393C1A" w:rsidRPr="00D42F2D">
        <w:rPr>
          <w:rFonts w:ascii="Calibri" w:hAnsi="Calibri" w:cs="Calibri"/>
          <w:b/>
          <w:sz w:val="22"/>
          <w:szCs w:val="22"/>
        </w:rPr>
        <w:t>Form 10: Randomization</w:t>
      </w:r>
      <w:r w:rsidR="00393C1A" w:rsidRPr="00D42F2D">
        <w:rPr>
          <w:rFonts w:ascii="Calibri" w:hAnsi="Calibri" w:cs="Calibri"/>
          <w:sz w:val="22"/>
          <w:szCs w:val="22"/>
        </w:rPr>
        <w:t xml:space="preserve"> includes a link to the </w:t>
      </w:r>
      <w:r w:rsidR="00393C1A" w:rsidRPr="00D42F2D">
        <w:rPr>
          <w:rFonts w:ascii="Calibri" w:hAnsi="Calibri" w:cs="Calibri"/>
          <w:b/>
          <w:i/>
          <w:sz w:val="22"/>
          <w:szCs w:val="22"/>
        </w:rPr>
        <w:t>Randomization Verification Form</w:t>
      </w:r>
      <w:r w:rsidR="00C00972">
        <w:rPr>
          <w:rFonts w:ascii="Calibri" w:hAnsi="Calibri" w:cs="Calibri"/>
          <w:b/>
          <w:i/>
          <w:sz w:val="22"/>
          <w:szCs w:val="22"/>
        </w:rPr>
        <w:t xml:space="preserve"> (RVF)</w:t>
      </w:r>
      <w:r w:rsidR="00393C1A" w:rsidRPr="00D42F2D">
        <w:rPr>
          <w:rFonts w:ascii="Calibri" w:hAnsi="Calibri" w:cs="Calibri"/>
          <w:sz w:val="22"/>
          <w:szCs w:val="22"/>
        </w:rPr>
        <w:t xml:space="preserve">, which </w:t>
      </w:r>
      <w:r w:rsidR="00C00972">
        <w:rPr>
          <w:rFonts w:ascii="Calibri" w:hAnsi="Calibri" w:cs="Calibri"/>
          <w:sz w:val="22"/>
          <w:szCs w:val="22"/>
        </w:rPr>
        <w:t>must</w:t>
      </w:r>
      <w:r w:rsidR="00393C1A" w:rsidRPr="00D42F2D">
        <w:rPr>
          <w:rFonts w:ascii="Calibri" w:hAnsi="Calibri" w:cs="Calibri"/>
          <w:sz w:val="22"/>
          <w:szCs w:val="22"/>
        </w:rPr>
        <w:t xml:space="preserve"> be printed and taken to the </w:t>
      </w:r>
      <w:r w:rsidR="00393C1A" w:rsidRPr="00D42F2D">
        <w:rPr>
          <w:rFonts w:ascii="Calibri" w:hAnsi="Calibri" w:cs="Calibri"/>
          <w:sz w:val="22"/>
          <w:szCs w:val="22"/>
        </w:rPr>
        <w:lastRenderedPageBreak/>
        <w:t>investigational pharmacy (or other study drug</w:t>
      </w:r>
      <w:r w:rsidR="00B4373F" w:rsidRPr="00D42F2D">
        <w:rPr>
          <w:rFonts w:ascii="Calibri" w:hAnsi="Calibri" w:cs="Calibri"/>
          <w:sz w:val="22"/>
          <w:szCs w:val="22"/>
        </w:rPr>
        <w:t xml:space="preserve"> storage</w:t>
      </w:r>
      <w:r w:rsidR="00393C1A" w:rsidRPr="00D42F2D">
        <w:rPr>
          <w:rFonts w:ascii="Calibri" w:hAnsi="Calibri" w:cs="Calibri"/>
          <w:sz w:val="22"/>
          <w:szCs w:val="22"/>
        </w:rPr>
        <w:t xml:space="preserve"> location) and completed by site personnel when study drug is dispensed. </w:t>
      </w:r>
    </w:p>
    <w:p w14:paraId="560E2D93" w14:textId="4CA74913" w:rsidR="00393C1A" w:rsidRPr="00D42F2D" w:rsidRDefault="00393C1A" w:rsidP="00B4373F">
      <w:pPr>
        <w:pStyle w:val="BodyText"/>
        <w:numPr>
          <w:ilvl w:val="2"/>
          <w:numId w:val="9"/>
        </w:numPr>
        <w:spacing w:after="120"/>
        <w:rPr>
          <w:rFonts w:ascii="Calibri" w:hAnsi="Calibri" w:cs="Calibri"/>
          <w:sz w:val="22"/>
          <w:szCs w:val="22"/>
        </w:rPr>
      </w:pPr>
      <w:r w:rsidRPr="00D42F2D">
        <w:rPr>
          <w:rFonts w:ascii="Calibri" w:hAnsi="Calibri" w:cs="Calibri"/>
          <w:sz w:val="22"/>
          <w:szCs w:val="22"/>
        </w:rPr>
        <w:t xml:space="preserve">Site personnel are required to compare the </w:t>
      </w:r>
      <w:r w:rsidRPr="00D42F2D">
        <w:rPr>
          <w:rFonts w:ascii="Calibri" w:hAnsi="Calibri" w:cs="Calibri"/>
          <w:b/>
          <w:sz w:val="22"/>
          <w:szCs w:val="22"/>
        </w:rPr>
        <w:t>Study Drug ID</w:t>
      </w:r>
      <w:r w:rsidRPr="00D42F2D">
        <w:rPr>
          <w:rFonts w:ascii="Calibri" w:hAnsi="Calibri" w:cs="Calibri"/>
          <w:sz w:val="22"/>
          <w:szCs w:val="22"/>
        </w:rPr>
        <w:t xml:space="preserve"> assigned automatically by </w:t>
      </w:r>
      <w:r w:rsidR="00B85ACC">
        <w:rPr>
          <w:rFonts w:ascii="Calibri" w:hAnsi="Calibri" w:cs="Calibri"/>
          <w:sz w:val="22"/>
          <w:szCs w:val="22"/>
        </w:rPr>
        <w:t>WebDCU™</w:t>
      </w:r>
      <w:r w:rsidRPr="00D42F2D">
        <w:rPr>
          <w:rFonts w:ascii="Calibri" w:hAnsi="Calibri" w:cs="Calibri"/>
          <w:sz w:val="22"/>
          <w:szCs w:val="22"/>
        </w:rPr>
        <w:t xml:space="preserve"> and pre-printed on the form, to </w:t>
      </w:r>
      <w:proofErr w:type="gramStart"/>
      <w:r w:rsidRPr="00D42F2D">
        <w:rPr>
          <w:rFonts w:ascii="Calibri" w:hAnsi="Calibri" w:cs="Calibri"/>
          <w:sz w:val="22"/>
          <w:szCs w:val="22"/>
        </w:rPr>
        <w:t xml:space="preserve">the </w:t>
      </w:r>
      <w:r w:rsidRPr="00D42F2D">
        <w:rPr>
          <w:rFonts w:ascii="Calibri" w:hAnsi="Calibri" w:cs="Calibri"/>
          <w:b/>
          <w:sz w:val="22"/>
          <w:szCs w:val="22"/>
        </w:rPr>
        <w:t xml:space="preserve"> Study</w:t>
      </w:r>
      <w:proofErr w:type="gramEnd"/>
      <w:r w:rsidRPr="00D42F2D">
        <w:rPr>
          <w:rFonts w:ascii="Calibri" w:hAnsi="Calibri" w:cs="Calibri"/>
          <w:b/>
          <w:sz w:val="22"/>
          <w:szCs w:val="22"/>
        </w:rPr>
        <w:t xml:space="preserve"> Drug ID</w:t>
      </w:r>
      <w:r w:rsidRPr="00D42F2D">
        <w:rPr>
          <w:rFonts w:ascii="Calibri" w:hAnsi="Calibri" w:cs="Calibri"/>
          <w:sz w:val="22"/>
          <w:szCs w:val="22"/>
        </w:rPr>
        <w:t xml:space="preserve"> on the bottle of study drug that is dispensed by the pharmacy. </w:t>
      </w:r>
    </w:p>
    <w:p w14:paraId="78F7561D" w14:textId="77777777" w:rsidR="00393C1A" w:rsidRPr="00D42F2D" w:rsidRDefault="00393C1A" w:rsidP="00B4373F">
      <w:pPr>
        <w:pStyle w:val="BodyText"/>
        <w:numPr>
          <w:ilvl w:val="2"/>
          <w:numId w:val="9"/>
        </w:numPr>
        <w:spacing w:after="120"/>
        <w:rPr>
          <w:rFonts w:ascii="Calibri" w:hAnsi="Calibri" w:cs="Calibri"/>
          <w:sz w:val="22"/>
          <w:szCs w:val="22"/>
        </w:rPr>
      </w:pPr>
      <w:r w:rsidRPr="00D42F2D">
        <w:rPr>
          <w:rFonts w:ascii="Calibri" w:hAnsi="Calibri" w:cs="Calibri"/>
          <w:sz w:val="22"/>
          <w:szCs w:val="22"/>
        </w:rPr>
        <w:t xml:space="preserve">Verification that the two Study Drug numbers match </w:t>
      </w:r>
      <w:r w:rsidRPr="00D42F2D">
        <w:rPr>
          <w:rFonts w:ascii="Calibri" w:hAnsi="Calibri" w:cs="Calibri"/>
          <w:b/>
          <w:sz w:val="22"/>
          <w:szCs w:val="22"/>
        </w:rPr>
        <w:t>must</w:t>
      </w:r>
      <w:r w:rsidRPr="00D42F2D">
        <w:rPr>
          <w:rFonts w:ascii="Calibri" w:hAnsi="Calibri" w:cs="Calibri"/>
          <w:sz w:val="22"/>
          <w:szCs w:val="22"/>
        </w:rPr>
        <w:t xml:space="preserve"> take place </w:t>
      </w:r>
      <w:r w:rsidRPr="00D42F2D">
        <w:rPr>
          <w:rFonts w:ascii="Calibri" w:hAnsi="Calibri" w:cs="Calibri"/>
          <w:sz w:val="22"/>
          <w:szCs w:val="22"/>
          <w:u w:val="single"/>
        </w:rPr>
        <w:t>before</w:t>
      </w:r>
      <w:r w:rsidRPr="00D42F2D">
        <w:rPr>
          <w:rFonts w:ascii="Calibri" w:hAnsi="Calibri" w:cs="Calibri"/>
          <w:sz w:val="22"/>
          <w:szCs w:val="22"/>
        </w:rPr>
        <w:t xml:space="preserve"> the loading dose is given to the subject. </w:t>
      </w:r>
    </w:p>
    <w:p w14:paraId="43AF7E16" w14:textId="77777777" w:rsidR="00393C1A" w:rsidRDefault="00393C1A" w:rsidP="00B4373F">
      <w:pPr>
        <w:pStyle w:val="BodyText"/>
        <w:numPr>
          <w:ilvl w:val="2"/>
          <w:numId w:val="9"/>
        </w:numPr>
        <w:spacing w:after="120"/>
        <w:rPr>
          <w:rFonts w:ascii="Calibri" w:hAnsi="Calibri" w:cs="Calibri"/>
          <w:sz w:val="22"/>
          <w:szCs w:val="22"/>
        </w:rPr>
      </w:pPr>
      <w:r w:rsidRPr="00D42F2D">
        <w:rPr>
          <w:rFonts w:ascii="Calibri" w:hAnsi="Calibri" w:cs="Calibri"/>
          <w:sz w:val="22"/>
          <w:szCs w:val="22"/>
        </w:rPr>
        <w:t xml:space="preserve">The </w:t>
      </w:r>
      <w:r w:rsidR="00754220" w:rsidRPr="00D42F2D">
        <w:rPr>
          <w:rFonts w:ascii="Calibri" w:hAnsi="Calibri" w:cs="Calibri"/>
          <w:sz w:val="22"/>
          <w:szCs w:val="22"/>
        </w:rPr>
        <w:t xml:space="preserve">completed, signed </w:t>
      </w:r>
      <w:r w:rsidRPr="00D42F2D">
        <w:rPr>
          <w:rFonts w:ascii="Calibri" w:hAnsi="Calibri" w:cs="Calibri"/>
          <w:sz w:val="22"/>
          <w:szCs w:val="22"/>
        </w:rPr>
        <w:t>Randomization Verification Form should be filed with the other source documents for the subject.</w:t>
      </w:r>
    </w:p>
    <w:p w14:paraId="0C8619FC" w14:textId="77777777" w:rsidR="00C01A76" w:rsidRDefault="00C01A76" w:rsidP="00773CAD">
      <w:pPr>
        <w:pStyle w:val="BodyText"/>
        <w:spacing w:after="120"/>
        <w:jc w:val="center"/>
        <w:rPr>
          <w:rFonts w:ascii="Calibri" w:hAnsi="Calibri" w:cs="Calibri"/>
          <w:sz w:val="22"/>
          <w:szCs w:val="22"/>
        </w:rPr>
      </w:pPr>
      <w:r>
        <w:rPr>
          <w:noProof/>
        </w:rPr>
        <w:drawing>
          <wp:inline distT="0" distB="0" distL="0" distR="0" wp14:anchorId="6301197B" wp14:editId="39F3FA17">
            <wp:extent cx="4044224" cy="4105275"/>
            <wp:effectExtent l="38100" t="38100" r="33020" b="28575"/>
            <wp:docPr id="1" name="Picture 1" descr="cid:image001.jpg@01D23900.887F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2" descr="cid:image001.jpg@01D23900.887F8F10"/>
                    <pic:cNvPicPr>
                      <a:picLocks noChangeAspect="1" noChangeArrowheads="1"/>
                    </pic:cNvPicPr>
                  </pic:nvPicPr>
                  <pic:blipFill rotWithShape="1">
                    <a:blip r:embed="rId13" r:link="rId15"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l="7626" t="1377" r="5115" b="7916"/>
                    <a:stretch/>
                  </pic:blipFill>
                  <pic:spPr bwMode="auto">
                    <a:xfrm>
                      <a:off x="0" y="0"/>
                      <a:ext cx="4106611" cy="4168604"/>
                    </a:xfrm>
                    <a:prstGeom prst="rect">
                      <a:avLst/>
                    </a:prstGeom>
                    <a:noFill/>
                    <a:ln w="28575">
                      <a:solidFill>
                        <a:schemeClr val="accent1"/>
                      </a:solidFill>
                    </a:ln>
                    <a:extLst>
                      <a:ext uri="{53640926-AAD7-44D8-BBD7-CCE9431645EC}">
                        <a14:shadowObscured xmlns:a14="http://schemas.microsoft.com/office/drawing/2010/main"/>
                      </a:ext>
                    </a:extLst>
                  </pic:spPr>
                </pic:pic>
              </a:graphicData>
            </a:graphic>
          </wp:inline>
        </w:drawing>
      </w:r>
    </w:p>
    <w:p w14:paraId="78584200" w14:textId="77777777" w:rsidR="00F944ED" w:rsidRDefault="00F944ED" w:rsidP="00D4473E">
      <w:pPr>
        <w:pStyle w:val="BodyText"/>
        <w:numPr>
          <w:ilvl w:val="0"/>
          <w:numId w:val="9"/>
        </w:numPr>
        <w:spacing w:after="120"/>
        <w:ind w:left="720"/>
        <w:rPr>
          <w:rFonts w:ascii="Calibri" w:hAnsi="Calibri" w:cs="Calibri"/>
          <w:sz w:val="22"/>
          <w:szCs w:val="22"/>
        </w:rPr>
      </w:pPr>
      <w:r w:rsidRPr="009F5BEF">
        <w:rPr>
          <w:rFonts w:ascii="Calibri" w:hAnsi="Calibri" w:cs="Calibri"/>
          <w:sz w:val="22"/>
          <w:szCs w:val="22"/>
        </w:rPr>
        <w:t xml:space="preserve">All study drugs should be dispensed in accordance with the study protocol and randomization scheme, and it is the Investigator's responsibility to ensure that an accurate record of study drug issued and returned is maintained.  </w:t>
      </w:r>
    </w:p>
    <w:p w14:paraId="6CE9007E" w14:textId="395DCCBB" w:rsidR="00F944ED" w:rsidRDefault="00F944ED" w:rsidP="00D4473E">
      <w:pPr>
        <w:pStyle w:val="BodyText"/>
        <w:numPr>
          <w:ilvl w:val="0"/>
          <w:numId w:val="9"/>
        </w:numPr>
        <w:spacing w:after="120"/>
        <w:ind w:left="720"/>
        <w:rPr>
          <w:rFonts w:ascii="Calibri" w:hAnsi="Calibri" w:cs="Calibri"/>
          <w:sz w:val="22"/>
          <w:szCs w:val="22"/>
        </w:rPr>
      </w:pPr>
      <w:r w:rsidRPr="009F5BEF">
        <w:rPr>
          <w:rFonts w:ascii="Calibri" w:hAnsi="Calibri" w:cs="Calibri"/>
          <w:sz w:val="22"/>
          <w:szCs w:val="22"/>
        </w:rPr>
        <w:t>Research personnel designated by the PI to distribute the study drugs must ensure that the participant understands when and how to take the medications</w:t>
      </w:r>
      <w:r w:rsidR="0052701C">
        <w:rPr>
          <w:rFonts w:ascii="Calibri" w:hAnsi="Calibri" w:cs="Calibri"/>
          <w:sz w:val="22"/>
          <w:szCs w:val="22"/>
        </w:rPr>
        <w:t xml:space="preserve"> and is advised to contact the study physician before taking other medications or stopping study drug. </w:t>
      </w:r>
    </w:p>
    <w:p w14:paraId="6CE7A277" w14:textId="0CEFCAAF" w:rsidR="00773CAD" w:rsidRDefault="00773CAD" w:rsidP="00D4473E">
      <w:pPr>
        <w:pStyle w:val="BodyText"/>
        <w:numPr>
          <w:ilvl w:val="0"/>
          <w:numId w:val="9"/>
        </w:numPr>
        <w:spacing w:after="120"/>
        <w:ind w:left="720"/>
        <w:rPr>
          <w:rFonts w:ascii="Calibri" w:hAnsi="Calibri" w:cs="Calibri"/>
          <w:sz w:val="22"/>
          <w:szCs w:val="22"/>
        </w:rPr>
      </w:pPr>
      <w:r>
        <w:rPr>
          <w:rFonts w:ascii="Calibri" w:hAnsi="Calibri" w:cs="Calibri"/>
          <w:sz w:val="22"/>
          <w:szCs w:val="22"/>
        </w:rPr>
        <w:lastRenderedPageBreak/>
        <w:t xml:space="preserve">Research personnel designated </w:t>
      </w:r>
      <w:r w:rsidR="00FB0587" w:rsidRPr="00FB0587">
        <w:rPr>
          <w:rFonts w:ascii="Calibri" w:hAnsi="Calibri" w:cs="Calibri"/>
          <w:sz w:val="22"/>
          <w:szCs w:val="22"/>
        </w:rPr>
        <w:t>by the PI to distribute the study drugs must ensure that the hospital personnel are aware of prohibited and discouraged medications in the study for the participant if admitted to the hospital.</w:t>
      </w:r>
    </w:p>
    <w:p w14:paraId="663F4B27" w14:textId="50FA0399" w:rsidR="00FB0587" w:rsidRPr="00713524" w:rsidRDefault="00FB0587" w:rsidP="00D4473E">
      <w:pPr>
        <w:pStyle w:val="BodyText"/>
        <w:numPr>
          <w:ilvl w:val="0"/>
          <w:numId w:val="9"/>
        </w:numPr>
        <w:spacing w:after="120"/>
        <w:ind w:left="720"/>
        <w:rPr>
          <w:rFonts w:ascii="Calibri" w:hAnsi="Calibri" w:cs="Calibri"/>
          <w:sz w:val="22"/>
          <w:szCs w:val="22"/>
        </w:rPr>
      </w:pPr>
      <w:r>
        <w:rPr>
          <w:rFonts w:ascii="Calibri" w:hAnsi="Calibri" w:cs="Calibri"/>
          <w:sz w:val="22"/>
          <w:szCs w:val="22"/>
        </w:rPr>
        <w:t xml:space="preserve">Participant understands when and how to </w:t>
      </w:r>
      <w:r w:rsidRPr="00FB0587">
        <w:rPr>
          <w:rFonts w:ascii="Calibri" w:hAnsi="Calibri" w:cs="Calibri"/>
          <w:sz w:val="22"/>
          <w:szCs w:val="22"/>
        </w:rPr>
        <w:t>take the medications and is advised to contact the study physician before taking other medications or stopping study drug.</w:t>
      </w:r>
    </w:p>
    <w:p w14:paraId="41C4E3C6" w14:textId="77777777" w:rsidR="00F944ED" w:rsidRPr="009F5BEF" w:rsidRDefault="00F944ED" w:rsidP="00D4473E">
      <w:pPr>
        <w:pStyle w:val="BodyText"/>
        <w:numPr>
          <w:ilvl w:val="0"/>
          <w:numId w:val="9"/>
        </w:numPr>
        <w:spacing w:after="120"/>
        <w:ind w:left="720"/>
        <w:rPr>
          <w:rFonts w:ascii="Calibri" w:hAnsi="Calibri" w:cs="Calibri"/>
          <w:sz w:val="22"/>
          <w:szCs w:val="22"/>
        </w:rPr>
      </w:pPr>
      <w:r w:rsidRPr="009F5BEF">
        <w:rPr>
          <w:rFonts w:ascii="Calibri" w:hAnsi="Calibri" w:cs="Calibri"/>
          <w:noProof/>
          <w:snapToGrid w:val="0"/>
          <w:sz w:val="22"/>
          <w:szCs w:val="22"/>
        </w:rPr>
        <w:t xml:space="preserve">Compliance by the subject with the medication regimen/procedures described in the protocol should be verified. </w:t>
      </w:r>
    </w:p>
    <w:p w14:paraId="39630277" w14:textId="77777777" w:rsidR="00F944ED" w:rsidRPr="00CF3B44" w:rsidRDefault="00F944ED" w:rsidP="00AF5A83">
      <w:pPr>
        <w:pStyle w:val="BodyText"/>
        <w:numPr>
          <w:ilvl w:val="2"/>
          <w:numId w:val="9"/>
        </w:numPr>
        <w:spacing w:after="120"/>
        <w:ind w:left="1440"/>
        <w:rPr>
          <w:rFonts w:ascii="Calibri" w:hAnsi="Calibri" w:cs="Calibri"/>
          <w:sz w:val="22"/>
          <w:szCs w:val="22"/>
        </w:rPr>
      </w:pPr>
      <w:r w:rsidRPr="009F5BEF">
        <w:rPr>
          <w:rFonts w:ascii="Calibri" w:hAnsi="Calibri" w:cs="Calibri"/>
          <w:noProof/>
          <w:snapToGrid w:val="0"/>
          <w:sz w:val="22"/>
          <w:szCs w:val="22"/>
        </w:rPr>
        <w:t>Discrepancies between amounts of the drug used by subjects and amounts returned and the reasons underlying any discrepancies should be documented.</w:t>
      </w:r>
    </w:p>
    <w:p w14:paraId="622A772A" w14:textId="77777777" w:rsidR="003E65AA" w:rsidRDefault="003E65AA" w:rsidP="00551F92">
      <w:pPr>
        <w:spacing w:after="120"/>
        <w:rPr>
          <w:rFonts w:ascii="Calibri" w:hAnsi="Calibri" w:cs="Calibri"/>
          <w:b/>
          <w:bCs/>
          <w:sz w:val="22"/>
          <w:szCs w:val="22"/>
        </w:rPr>
      </w:pPr>
    </w:p>
    <w:p w14:paraId="26625969" w14:textId="77777777" w:rsidR="00F944ED" w:rsidRPr="00142739" w:rsidRDefault="00F944ED" w:rsidP="00551F92">
      <w:pPr>
        <w:spacing w:after="120"/>
        <w:rPr>
          <w:rFonts w:ascii="Calibri" w:hAnsi="Calibri" w:cs="Calibri"/>
          <w:b/>
          <w:bCs/>
          <w:sz w:val="22"/>
          <w:szCs w:val="22"/>
        </w:rPr>
      </w:pPr>
      <w:r w:rsidRPr="00142739">
        <w:rPr>
          <w:rFonts w:ascii="Calibri" w:hAnsi="Calibri" w:cs="Calibri"/>
          <w:b/>
          <w:bCs/>
          <w:sz w:val="22"/>
          <w:szCs w:val="22"/>
        </w:rPr>
        <w:t>Loading Dose – Day 1</w:t>
      </w:r>
    </w:p>
    <w:p w14:paraId="260CE43E" w14:textId="77777777" w:rsidR="00F944ED" w:rsidRPr="00C1774C" w:rsidRDefault="00F944ED" w:rsidP="00D4473E">
      <w:pPr>
        <w:pStyle w:val="ListParagraph"/>
        <w:numPr>
          <w:ilvl w:val="0"/>
          <w:numId w:val="10"/>
        </w:numPr>
        <w:spacing w:after="120"/>
        <w:ind w:left="720"/>
        <w:rPr>
          <w:rFonts w:ascii="Calibri" w:hAnsi="Calibri" w:cs="Calibri"/>
          <w:sz w:val="22"/>
          <w:szCs w:val="22"/>
        </w:rPr>
      </w:pPr>
      <w:r w:rsidRPr="00142739">
        <w:rPr>
          <w:rFonts w:ascii="Calibri" w:hAnsi="Calibri" w:cs="Calibri"/>
          <w:sz w:val="22"/>
          <w:szCs w:val="22"/>
        </w:rPr>
        <w:t xml:space="preserve">The POINT Investigator or designee should explain correct use and storage of </w:t>
      </w:r>
      <w:r>
        <w:rPr>
          <w:rFonts w:ascii="Calibri" w:hAnsi="Calibri" w:cs="Calibri"/>
          <w:sz w:val="22"/>
          <w:szCs w:val="22"/>
        </w:rPr>
        <w:t xml:space="preserve">study drugs to </w:t>
      </w:r>
      <w:r w:rsidRPr="00C1774C">
        <w:rPr>
          <w:rFonts w:ascii="Calibri" w:hAnsi="Calibri" w:cs="Calibri"/>
          <w:sz w:val="22"/>
          <w:szCs w:val="22"/>
        </w:rPr>
        <w:t>each participant.</w:t>
      </w:r>
    </w:p>
    <w:p w14:paraId="579CE2DB" w14:textId="77777777" w:rsidR="00F944ED" w:rsidRPr="00C1774C" w:rsidRDefault="00F944ED" w:rsidP="00C91334">
      <w:pPr>
        <w:pStyle w:val="ListParagraph"/>
        <w:numPr>
          <w:ilvl w:val="0"/>
          <w:numId w:val="22"/>
        </w:numPr>
        <w:spacing w:after="120"/>
        <w:ind w:left="1440"/>
        <w:rPr>
          <w:rFonts w:ascii="Calibri" w:hAnsi="Calibri" w:cs="Calibri"/>
          <w:b/>
          <w:bCs/>
          <w:sz w:val="22"/>
          <w:szCs w:val="22"/>
        </w:rPr>
      </w:pPr>
      <w:r w:rsidRPr="00C1774C">
        <w:rPr>
          <w:rFonts w:ascii="Calibri" w:hAnsi="Calibri" w:cs="Calibri"/>
          <w:sz w:val="22"/>
          <w:szCs w:val="22"/>
        </w:rPr>
        <w:t>The</w:t>
      </w:r>
      <w:r w:rsidR="00A52AF8">
        <w:rPr>
          <w:rFonts w:ascii="Calibri" w:hAnsi="Calibri" w:cs="Calibri"/>
          <w:sz w:val="22"/>
          <w:szCs w:val="22"/>
        </w:rPr>
        <w:t xml:space="preserve"> study medication bottle (both active</w:t>
      </w:r>
      <w:r w:rsidRPr="00C1774C">
        <w:rPr>
          <w:rFonts w:ascii="Calibri" w:hAnsi="Calibri" w:cs="Calibri"/>
          <w:sz w:val="22"/>
          <w:szCs w:val="22"/>
        </w:rPr>
        <w:t xml:space="preserve"> drug and placebo) contains 97 tablets: </w:t>
      </w:r>
      <w:r w:rsidRPr="00D66645">
        <w:rPr>
          <w:rFonts w:ascii="Calibri" w:hAnsi="Calibri" w:cs="Calibri"/>
          <w:b/>
          <w:sz w:val="22"/>
          <w:szCs w:val="22"/>
        </w:rPr>
        <w:t>8 tablets</w:t>
      </w:r>
      <w:r w:rsidRPr="00C1774C">
        <w:rPr>
          <w:rFonts w:ascii="Calibri" w:hAnsi="Calibri" w:cs="Calibri"/>
          <w:sz w:val="22"/>
          <w:szCs w:val="22"/>
        </w:rPr>
        <w:t xml:space="preserve"> for the initial loading dose, and for the </w:t>
      </w:r>
      <w:r w:rsidRPr="00D66645">
        <w:rPr>
          <w:rFonts w:ascii="Calibri" w:hAnsi="Calibri" w:cs="Calibri"/>
          <w:b/>
          <w:sz w:val="22"/>
          <w:szCs w:val="22"/>
        </w:rPr>
        <w:t>subsequent 89 days at 1 tablet/day</w:t>
      </w:r>
      <w:r w:rsidRPr="00C1774C">
        <w:rPr>
          <w:rFonts w:ascii="Calibri" w:hAnsi="Calibri" w:cs="Calibri"/>
          <w:sz w:val="22"/>
          <w:szCs w:val="22"/>
        </w:rPr>
        <w:t xml:space="preserve">. </w:t>
      </w:r>
    </w:p>
    <w:p w14:paraId="38B7DE93" w14:textId="5E84061C" w:rsidR="008D6D34" w:rsidRDefault="00F944ED" w:rsidP="00D4473E">
      <w:pPr>
        <w:pStyle w:val="ListParagraph"/>
        <w:numPr>
          <w:ilvl w:val="0"/>
          <w:numId w:val="11"/>
        </w:numPr>
        <w:spacing w:after="120"/>
        <w:rPr>
          <w:rFonts w:ascii="Calibri" w:hAnsi="Calibri" w:cs="Calibri"/>
          <w:sz w:val="22"/>
          <w:szCs w:val="22"/>
        </w:rPr>
      </w:pPr>
      <w:r w:rsidRPr="00C1774C">
        <w:rPr>
          <w:rFonts w:ascii="Calibri" w:hAnsi="Calibri" w:cs="Calibri"/>
          <w:sz w:val="22"/>
          <w:szCs w:val="22"/>
        </w:rPr>
        <w:t xml:space="preserve">The subject should take the first eight (8) pills of the </w:t>
      </w:r>
      <w:r w:rsidRPr="00BF4D21">
        <w:rPr>
          <w:rFonts w:ascii="Calibri" w:hAnsi="Calibri" w:cs="Calibri"/>
          <w:b/>
          <w:sz w:val="22"/>
          <w:szCs w:val="22"/>
          <w:u w:val="single"/>
        </w:rPr>
        <w:t>study drug</w:t>
      </w:r>
      <w:r w:rsidRPr="00C1774C">
        <w:rPr>
          <w:rFonts w:ascii="Calibri" w:hAnsi="Calibri" w:cs="Calibri"/>
          <w:sz w:val="22"/>
          <w:szCs w:val="22"/>
        </w:rPr>
        <w:t xml:space="preserve"> (loading dose) </w:t>
      </w:r>
      <w:r w:rsidRPr="0089302D">
        <w:rPr>
          <w:rFonts w:ascii="Calibri" w:hAnsi="Calibri" w:cs="Calibri"/>
          <w:sz w:val="22"/>
          <w:szCs w:val="22"/>
          <w:u w:val="single"/>
        </w:rPr>
        <w:t>while the study investigator</w:t>
      </w:r>
      <w:r w:rsidR="00D03C09" w:rsidRPr="0089302D">
        <w:rPr>
          <w:rFonts w:ascii="Calibri" w:hAnsi="Calibri" w:cs="Calibri"/>
          <w:sz w:val="22"/>
          <w:szCs w:val="22"/>
          <w:u w:val="single"/>
        </w:rPr>
        <w:t xml:space="preserve"> or other study team member</w:t>
      </w:r>
      <w:r w:rsidRPr="0089302D">
        <w:rPr>
          <w:rFonts w:ascii="Calibri" w:hAnsi="Calibri" w:cs="Calibri"/>
          <w:sz w:val="22"/>
          <w:szCs w:val="22"/>
          <w:u w:val="single"/>
        </w:rPr>
        <w:t xml:space="preserve"> is present.</w:t>
      </w:r>
      <w:r w:rsidRPr="00C1774C">
        <w:rPr>
          <w:rFonts w:ascii="Calibri" w:hAnsi="Calibri" w:cs="Calibri"/>
          <w:sz w:val="22"/>
          <w:szCs w:val="22"/>
        </w:rPr>
        <w:t xml:space="preserve"> </w:t>
      </w:r>
      <w:r w:rsidR="009C2C0A">
        <w:rPr>
          <w:rFonts w:ascii="Calibri" w:hAnsi="Calibri" w:cs="Calibri"/>
          <w:sz w:val="22"/>
          <w:szCs w:val="22"/>
        </w:rPr>
        <w:t xml:space="preserve">Non-study team witnesses of loading dose dispensing in lieu of study team member presence is not sufficient.  </w:t>
      </w:r>
      <w:r w:rsidR="00762CF3">
        <w:rPr>
          <w:rFonts w:ascii="Calibri" w:hAnsi="Calibri" w:cs="Calibri"/>
          <w:sz w:val="22"/>
          <w:szCs w:val="22"/>
        </w:rPr>
        <w:t>The investigator must facilitate dispensing the medication and ensure it is taken within the 12-hour treatment window, recording the date</w:t>
      </w:r>
      <w:r w:rsidR="005C4B6D">
        <w:rPr>
          <w:rFonts w:ascii="Calibri" w:hAnsi="Calibri" w:cs="Calibri"/>
          <w:sz w:val="22"/>
          <w:szCs w:val="22"/>
        </w:rPr>
        <w:t xml:space="preserve"> and time of the dose in </w:t>
      </w:r>
      <w:r w:rsidR="00B85ACC">
        <w:rPr>
          <w:rFonts w:ascii="Calibri" w:hAnsi="Calibri" w:cs="Calibri"/>
          <w:sz w:val="22"/>
          <w:szCs w:val="22"/>
        </w:rPr>
        <w:t>WebDCU™</w:t>
      </w:r>
      <w:r w:rsidR="00762CF3">
        <w:rPr>
          <w:rFonts w:ascii="Calibri" w:hAnsi="Calibri" w:cs="Calibri"/>
          <w:sz w:val="22"/>
          <w:szCs w:val="22"/>
        </w:rPr>
        <w:t xml:space="preserve">. </w:t>
      </w:r>
    </w:p>
    <w:p w14:paraId="00E28047" w14:textId="77777777" w:rsidR="00713524" w:rsidRPr="00713524" w:rsidRDefault="00762CF3" w:rsidP="00D66645">
      <w:pPr>
        <w:pStyle w:val="ListParagraph"/>
        <w:numPr>
          <w:ilvl w:val="1"/>
          <w:numId w:val="11"/>
        </w:numPr>
        <w:spacing w:after="120"/>
        <w:rPr>
          <w:rFonts w:ascii="Calibri" w:hAnsi="Calibri" w:cs="Calibri"/>
          <w:sz w:val="22"/>
          <w:szCs w:val="22"/>
          <w:u w:val="single"/>
        </w:rPr>
      </w:pPr>
      <w:r>
        <w:rPr>
          <w:rFonts w:ascii="Calibri" w:hAnsi="Calibri" w:cs="Calibri"/>
          <w:sz w:val="22"/>
          <w:szCs w:val="22"/>
        </w:rPr>
        <w:t xml:space="preserve">Furthermore, the time between randomization and treatment should be minimized: drug treatment should be considered STAT, </w:t>
      </w:r>
      <w:r w:rsidRPr="008D6D34">
        <w:rPr>
          <w:rFonts w:ascii="Calibri" w:hAnsi="Calibri" w:cs="Calibri"/>
          <w:sz w:val="22"/>
          <w:szCs w:val="22"/>
          <w:u w:val="single"/>
        </w:rPr>
        <w:t xml:space="preserve">administered in the </w:t>
      </w:r>
      <w:r w:rsidR="00713524" w:rsidRPr="00713524">
        <w:rPr>
          <w:rFonts w:ascii="Calibri" w:hAnsi="Calibri" w:cs="Calibri"/>
          <w:b/>
          <w:sz w:val="22"/>
          <w:szCs w:val="22"/>
          <w:u w:val="single"/>
        </w:rPr>
        <w:t>two hours</w:t>
      </w:r>
      <w:r w:rsidRPr="00713524">
        <w:rPr>
          <w:rFonts w:ascii="Calibri" w:hAnsi="Calibri" w:cs="Calibri"/>
          <w:b/>
          <w:sz w:val="22"/>
          <w:szCs w:val="22"/>
          <w:u w:val="single"/>
        </w:rPr>
        <w:t xml:space="preserve"> following randomi</w:t>
      </w:r>
      <w:r w:rsidR="00713524">
        <w:rPr>
          <w:rFonts w:ascii="Calibri" w:hAnsi="Calibri" w:cs="Calibri"/>
          <w:b/>
          <w:sz w:val="22"/>
          <w:szCs w:val="22"/>
          <w:u w:val="single"/>
        </w:rPr>
        <w:t xml:space="preserve">zation. </w:t>
      </w:r>
    </w:p>
    <w:p w14:paraId="0C5FD33A" w14:textId="09EB5AC2" w:rsidR="00F944ED" w:rsidRDefault="00713524" w:rsidP="008D6D34">
      <w:pPr>
        <w:pStyle w:val="ListParagraph"/>
        <w:numPr>
          <w:ilvl w:val="1"/>
          <w:numId w:val="11"/>
        </w:numPr>
        <w:spacing w:after="120"/>
        <w:rPr>
          <w:rFonts w:ascii="Calibri" w:hAnsi="Calibri" w:cs="Calibri"/>
          <w:sz w:val="22"/>
          <w:szCs w:val="22"/>
        </w:rPr>
      </w:pPr>
      <w:r w:rsidRPr="00713524">
        <w:rPr>
          <w:rFonts w:ascii="Calibri" w:hAnsi="Calibri" w:cs="Calibri"/>
          <w:sz w:val="22"/>
          <w:szCs w:val="22"/>
        </w:rPr>
        <w:t xml:space="preserve">If the loading dose is administered outside this two-hour window, this will be noted as a </w:t>
      </w:r>
      <w:r w:rsidRPr="00713524">
        <w:rPr>
          <w:rFonts w:ascii="Calibri" w:hAnsi="Calibri" w:cs="Calibri"/>
          <w:b/>
          <w:sz w:val="22"/>
          <w:szCs w:val="22"/>
        </w:rPr>
        <w:t>protocol violation</w:t>
      </w:r>
      <w:r w:rsidRPr="00713524">
        <w:rPr>
          <w:rFonts w:ascii="Calibri" w:hAnsi="Calibri" w:cs="Calibri"/>
          <w:sz w:val="22"/>
          <w:szCs w:val="22"/>
        </w:rPr>
        <w:t>.</w:t>
      </w:r>
      <w:r w:rsidR="00754220">
        <w:rPr>
          <w:rFonts w:ascii="Calibri" w:hAnsi="Calibri" w:cs="Calibri"/>
          <w:sz w:val="22"/>
          <w:szCs w:val="22"/>
        </w:rPr>
        <w:t xml:space="preserve"> (See </w:t>
      </w:r>
      <w:r w:rsidR="00754220" w:rsidRPr="006D23AF">
        <w:rPr>
          <w:rFonts w:ascii="Calibri" w:hAnsi="Calibri" w:cs="Calibri"/>
          <w:b/>
          <w:sz w:val="22"/>
          <w:szCs w:val="22"/>
        </w:rPr>
        <w:t>Form 21</w:t>
      </w:r>
      <w:r w:rsidR="006D23AF" w:rsidRPr="006D23AF">
        <w:rPr>
          <w:rFonts w:ascii="Calibri" w:hAnsi="Calibri" w:cs="Calibri"/>
          <w:b/>
          <w:sz w:val="22"/>
          <w:szCs w:val="22"/>
        </w:rPr>
        <w:t>: Protocol Deviations/Violations</w:t>
      </w:r>
      <w:r w:rsidR="006D23AF" w:rsidRPr="006D23AF">
        <w:rPr>
          <w:rFonts w:ascii="Calibri" w:hAnsi="Calibri" w:cs="Calibri"/>
          <w:sz w:val="22"/>
          <w:szCs w:val="22"/>
        </w:rPr>
        <w:t xml:space="preserve"> in</w:t>
      </w:r>
      <w:r w:rsidR="00267D7B">
        <w:rPr>
          <w:rFonts w:ascii="Calibri" w:hAnsi="Calibri" w:cs="Calibri"/>
          <w:sz w:val="22"/>
          <w:szCs w:val="22"/>
        </w:rPr>
        <w:t xml:space="preserve"> </w:t>
      </w:r>
      <w:r w:rsidR="00B85ACC">
        <w:rPr>
          <w:rFonts w:ascii="Calibri" w:hAnsi="Calibri" w:cs="Calibri"/>
          <w:sz w:val="22"/>
          <w:szCs w:val="22"/>
        </w:rPr>
        <w:t>WebDCU™</w:t>
      </w:r>
      <w:r w:rsidR="00267D7B">
        <w:rPr>
          <w:rFonts w:ascii="Calibri" w:hAnsi="Calibri" w:cs="Calibri"/>
          <w:sz w:val="22"/>
          <w:szCs w:val="22"/>
        </w:rPr>
        <w:t xml:space="preserve"> </w:t>
      </w:r>
      <w:r w:rsidR="00754220">
        <w:rPr>
          <w:rFonts w:ascii="Calibri" w:hAnsi="Calibri" w:cs="Calibri"/>
          <w:sz w:val="22"/>
          <w:szCs w:val="22"/>
        </w:rPr>
        <w:t>for additional information.)</w:t>
      </w:r>
    </w:p>
    <w:p w14:paraId="53370AB9" w14:textId="62D59E44" w:rsidR="000859EB" w:rsidRDefault="00713524" w:rsidP="00D954E3">
      <w:pPr>
        <w:pStyle w:val="ListParagraph"/>
        <w:numPr>
          <w:ilvl w:val="2"/>
          <w:numId w:val="11"/>
        </w:numPr>
        <w:spacing w:after="120"/>
        <w:rPr>
          <w:rFonts w:ascii="Calibri" w:hAnsi="Calibri" w:cs="Calibri"/>
          <w:sz w:val="22"/>
          <w:szCs w:val="22"/>
        </w:rPr>
      </w:pPr>
      <w:r w:rsidRPr="000859EB">
        <w:rPr>
          <w:rFonts w:ascii="Calibri" w:hAnsi="Calibri" w:cs="Calibri"/>
          <w:sz w:val="22"/>
          <w:szCs w:val="22"/>
        </w:rPr>
        <w:t>See POINT Trial FAQs for additional guidelin</w:t>
      </w:r>
      <w:r w:rsidR="000859EB" w:rsidRPr="000859EB">
        <w:rPr>
          <w:rFonts w:ascii="Calibri" w:hAnsi="Calibri" w:cs="Calibri"/>
          <w:sz w:val="22"/>
          <w:szCs w:val="22"/>
        </w:rPr>
        <w:t>es on crushing study medication</w:t>
      </w:r>
      <w:r w:rsidR="00585F88">
        <w:rPr>
          <w:rFonts w:ascii="Calibri" w:hAnsi="Calibri" w:cs="Calibri"/>
          <w:sz w:val="22"/>
          <w:szCs w:val="22"/>
        </w:rPr>
        <w:t xml:space="preserve">. </w:t>
      </w:r>
    </w:p>
    <w:p w14:paraId="01A33876" w14:textId="38258466" w:rsidR="00D66645" w:rsidRPr="00C1774C" w:rsidRDefault="00D66645" w:rsidP="00D66645">
      <w:pPr>
        <w:pStyle w:val="BodyText"/>
        <w:widowControl w:val="0"/>
        <w:numPr>
          <w:ilvl w:val="1"/>
          <w:numId w:val="11"/>
        </w:numPr>
        <w:spacing w:after="120"/>
        <w:rPr>
          <w:rFonts w:ascii="Calibri" w:hAnsi="Calibri" w:cs="Calibri"/>
          <w:noProof/>
          <w:snapToGrid w:val="0"/>
          <w:sz w:val="22"/>
          <w:szCs w:val="22"/>
        </w:rPr>
      </w:pPr>
      <w:r w:rsidRPr="00C1774C">
        <w:rPr>
          <w:rFonts w:ascii="Calibri" w:hAnsi="Calibri" w:cs="Calibri"/>
          <w:sz w:val="22"/>
          <w:szCs w:val="22"/>
        </w:rPr>
        <w:t xml:space="preserve">If a </w:t>
      </w:r>
      <w:r w:rsidR="009C2C0A">
        <w:rPr>
          <w:rFonts w:ascii="Calibri" w:hAnsi="Calibri" w:cs="Calibri"/>
          <w:sz w:val="22"/>
          <w:szCs w:val="22"/>
        </w:rPr>
        <w:t>subject</w:t>
      </w:r>
      <w:r w:rsidR="009C2C0A" w:rsidRPr="00C1774C">
        <w:rPr>
          <w:rFonts w:ascii="Calibri" w:hAnsi="Calibri" w:cs="Calibri"/>
          <w:sz w:val="22"/>
          <w:szCs w:val="22"/>
        </w:rPr>
        <w:t xml:space="preserve"> </w:t>
      </w:r>
      <w:r w:rsidRPr="00C1774C">
        <w:rPr>
          <w:rFonts w:ascii="Calibri" w:hAnsi="Calibri" w:cs="Calibri"/>
          <w:sz w:val="22"/>
          <w:szCs w:val="22"/>
        </w:rPr>
        <w:t xml:space="preserve">has already taken </w:t>
      </w:r>
      <w:r>
        <w:rPr>
          <w:rFonts w:ascii="Calibri" w:hAnsi="Calibri" w:cs="Calibri"/>
          <w:sz w:val="22"/>
          <w:szCs w:val="22"/>
        </w:rPr>
        <w:t xml:space="preserve">clopidogrel </w:t>
      </w:r>
      <w:r w:rsidRPr="00C1774C">
        <w:rPr>
          <w:rFonts w:ascii="Calibri" w:hAnsi="Calibri" w:cs="Calibri"/>
          <w:sz w:val="22"/>
          <w:szCs w:val="22"/>
        </w:rPr>
        <w:t xml:space="preserve">within the 12 hours prior to presentation, </w:t>
      </w:r>
      <w:r w:rsidR="00A52AF8">
        <w:rPr>
          <w:rFonts w:ascii="Calibri" w:hAnsi="Calibri" w:cs="Calibri"/>
          <w:sz w:val="22"/>
          <w:szCs w:val="22"/>
        </w:rPr>
        <w:t xml:space="preserve">the </w:t>
      </w:r>
      <w:proofErr w:type="gramStart"/>
      <w:r w:rsidR="00A52AF8">
        <w:rPr>
          <w:rFonts w:ascii="Calibri" w:hAnsi="Calibri" w:cs="Calibri"/>
          <w:sz w:val="22"/>
          <w:szCs w:val="22"/>
        </w:rPr>
        <w:t>following  guidelines</w:t>
      </w:r>
      <w:proofErr w:type="gramEnd"/>
      <w:r w:rsidR="00A52AF8">
        <w:rPr>
          <w:rFonts w:ascii="Calibri" w:hAnsi="Calibri" w:cs="Calibri"/>
          <w:sz w:val="22"/>
          <w:szCs w:val="22"/>
        </w:rPr>
        <w:t xml:space="preserve"> are </w:t>
      </w:r>
      <w:r>
        <w:rPr>
          <w:rFonts w:ascii="Calibri" w:hAnsi="Calibri" w:cs="Calibri"/>
          <w:sz w:val="22"/>
          <w:szCs w:val="22"/>
        </w:rPr>
        <w:t xml:space="preserve">suggested: </w:t>
      </w:r>
    </w:p>
    <w:p w14:paraId="6DB9A92F" w14:textId="77777777" w:rsidR="00D66645" w:rsidRDefault="00A52AF8" w:rsidP="00D66645">
      <w:pPr>
        <w:pStyle w:val="NormalWeb"/>
        <w:numPr>
          <w:ilvl w:val="2"/>
          <w:numId w:val="11"/>
        </w:numPr>
        <w:spacing w:before="0" w:beforeAutospacing="0" w:after="120" w:afterAutospacing="0"/>
        <w:rPr>
          <w:rFonts w:ascii="Calibri" w:hAnsi="Calibri"/>
          <w:sz w:val="22"/>
          <w:szCs w:val="22"/>
        </w:rPr>
      </w:pPr>
      <w:r w:rsidRPr="00A52AF8">
        <w:rPr>
          <w:rFonts w:ascii="Calibri" w:hAnsi="Calibri"/>
          <w:sz w:val="22"/>
          <w:szCs w:val="22"/>
        </w:rPr>
        <w:t>T</w:t>
      </w:r>
      <w:r w:rsidR="00D66645" w:rsidRPr="00A52AF8">
        <w:rPr>
          <w:rFonts w:ascii="Calibri" w:hAnsi="Calibri"/>
          <w:sz w:val="22"/>
          <w:szCs w:val="22"/>
        </w:rPr>
        <w:t>he subject should be given the</w:t>
      </w:r>
      <w:r w:rsidR="00D66645" w:rsidRPr="00D66645">
        <w:rPr>
          <w:rFonts w:ascii="Calibri" w:hAnsi="Calibri"/>
          <w:b/>
          <w:sz w:val="22"/>
          <w:szCs w:val="22"/>
        </w:rPr>
        <w:t xml:space="preserve"> full dose (8 pills) of study drug i</w:t>
      </w:r>
      <w:r w:rsidR="00D66645" w:rsidRPr="00D66645">
        <w:rPr>
          <w:rFonts w:ascii="Calibri" w:hAnsi="Calibri"/>
          <w:sz w:val="22"/>
          <w:szCs w:val="22"/>
        </w:rPr>
        <w:t>n the ED regardless of whether or not he/she took a home dose of clopidogrel.</w:t>
      </w:r>
    </w:p>
    <w:p w14:paraId="069C5143" w14:textId="77777777" w:rsidR="00754220" w:rsidRPr="00D42F2D" w:rsidRDefault="00754220" w:rsidP="00754220">
      <w:pPr>
        <w:pStyle w:val="NormalWeb"/>
        <w:numPr>
          <w:ilvl w:val="2"/>
          <w:numId w:val="11"/>
        </w:numPr>
        <w:spacing w:before="0" w:beforeAutospacing="0" w:after="120" w:afterAutospacing="0"/>
        <w:rPr>
          <w:rFonts w:ascii="Calibri" w:hAnsi="Calibri"/>
          <w:sz w:val="22"/>
          <w:szCs w:val="22"/>
        </w:rPr>
      </w:pPr>
      <w:r w:rsidRPr="00D42F2D">
        <w:rPr>
          <w:rFonts w:ascii="Calibri" w:hAnsi="Calibri"/>
          <w:sz w:val="22"/>
          <w:szCs w:val="22"/>
        </w:rPr>
        <w:t xml:space="preserve">If the subject was first seen at an outside ED, given a loading dose of clopidogrel </w:t>
      </w:r>
      <w:r w:rsidR="00B97A87" w:rsidRPr="00D42F2D">
        <w:rPr>
          <w:rFonts w:ascii="Calibri" w:hAnsi="Calibri"/>
          <w:sz w:val="22"/>
          <w:szCs w:val="22"/>
        </w:rPr>
        <w:t xml:space="preserve">while there, </w:t>
      </w:r>
      <w:r w:rsidRPr="00D42F2D">
        <w:rPr>
          <w:rFonts w:ascii="Calibri" w:hAnsi="Calibri"/>
          <w:sz w:val="22"/>
          <w:szCs w:val="22"/>
        </w:rPr>
        <w:t xml:space="preserve">and then transferred to </w:t>
      </w:r>
      <w:r w:rsidR="00B97A87" w:rsidRPr="00D42F2D">
        <w:rPr>
          <w:rFonts w:ascii="Calibri" w:hAnsi="Calibri"/>
          <w:sz w:val="22"/>
          <w:szCs w:val="22"/>
        </w:rPr>
        <w:t xml:space="preserve">another </w:t>
      </w:r>
      <w:r w:rsidRPr="00D42F2D">
        <w:rPr>
          <w:rFonts w:ascii="Calibri" w:hAnsi="Calibri"/>
          <w:sz w:val="22"/>
          <w:szCs w:val="22"/>
        </w:rPr>
        <w:t xml:space="preserve">facility, s/he </w:t>
      </w:r>
      <w:r w:rsidR="00B97A87" w:rsidRPr="00D42F2D">
        <w:rPr>
          <w:rFonts w:ascii="Calibri" w:hAnsi="Calibri"/>
          <w:sz w:val="22"/>
          <w:szCs w:val="22"/>
        </w:rPr>
        <w:t>can still</w:t>
      </w:r>
      <w:r w:rsidRPr="00D42F2D">
        <w:rPr>
          <w:rFonts w:ascii="Calibri" w:hAnsi="Calibri"/>
          <w:sz w:val="22"/>
          <w:szCs w:val="22"/>
        </w:rPr>
        <w:t xml:space="preserve"> be </w:t>
      </w:r>
      <w:r w:rsidR="00B97A87" w:rsidRPr="00D42F2D">
        <w:rPr>
          <w:rFonts w:ascii="Calibri" w:hAnsi="Calibri"/>
          <w:sz w:val="22"/>
          <w:szCs w:val="22"/>
        </w:rPr>
        <w:t xml:space="preserve">evaluated for eligibility and </w:t>
      </w:r>
      <w:r w:rsidRPr="00D42F2D">
        <w:rPr>
          <w:rFonts w:ascii="Calibri" w:hAnsi="Calibri"/>
          <w:sz w:val="22"/>
          <w:szCs w:val="22"/>
        </w:rPr>
        <w:t>given the</w:t>
      </w:r>
      <w:r w:rsidRPr="00D42F2D">
        <w:rPr>
          <w:rFonts w:ascii="Calibri" w:hAnsi="Calibri"/>
          <w:b/>
          <w:sz w:val="22"/>
          <w:szCs w:val="22"/>
        </w:rPr>
        <w:t xml:space="preserve"> fu</w:t>
      </w:r>
      <w:r w:rsidR="00B97A87" w:rsidRPr="00D42F2D">
        <w:rPr>
          <w:rFonts w:ascii="Calibri" w:hAnsi="Calibri"/>
          <w:b/>
          <w:sz w:val="22"/>
          <w:szCs w:val="22"/>
        </w:rPr>
        <w:t>ll loading dose (8 pills) of study drug</w:t>
      </w:r>
      <w:r w:rsidR="00B97A87" w:rsidRPr="00D42F2D">
        <w:rPr>
          <w:rFonts w:ascii="Calibri" w:hAnsi="Calibri"/>
          <w:sz w:val="22"/>
          <w:szCs w:val="22"/>
        </w:rPr>
        <w:t xml:space="preserve"> when enrolled.</w:t>
      </w:r>
    </w:p>
    <w:p w14:paraId="35E6269F" w14:textId="77777777" w:rsidR="00D66645" w:rsidRPr="00565A71" w:rsidRDefault="00A52AF8" w:rsidP="00565A71">
      <w:pPr>
        <w:pStyle w:val="ListParagraph"/>
        <w:numPr>
          <w:ilvl w:val="1"/>
          <w:numId w:val="11"/>
        </w:numPr>
        <w:spacing w:after="120"/>
        <w:rPr>
          <w:rFonts w:ascii="Calibri" w:hAnsi="Calibri" w:cs="Calibri"/>
          <w:sz w:val="22"/>
          <w:szCs w:val="22"/>
        </w:rPr>
      </w:pPr>
      <w:r w:rsidRPr="00D42F2D">
        <w:rPr>
          <w:rFonts w:ascii="Calibri" w:hAnsi="Calibri" w:cs="Calibri"/>
          <w:sz w:val="22"/>
          <w:szCs w:val="22"/>
        </w:rPr>
        <w:t xml:space="preserve">Starting with Day 2, each participant should take </w:t>
      </w:r>
      <w:r w:rsidRPr="006D23AF">
        <w:rPr>
          <w:rFonts w:ascii="Calibri" w:hAnsi="Calibri" w:cs="Calibri"/>
          <w:b/>
          <w:sz w:val="22"/>
          <w:szCs w:val="22"/>
        </w:rPr>
        <w:t>one pill</w:t>
      </w:r>
      <w:r w:rsidRPr="00D42F2D">
        <w:rPr>
          <w:rFonts w:ascii="Calibri" w:hAnsi="Calibri" w:cs="Calibri"/>
          <w:sz w:val="22"/>
          <w:szCs w:val="22"/>
        </w:rPr>
        <w:t xml:space="preserve"> of </w:t>
      </w:r>
      <w:r w:rsidR="00565A71" w:rsidRPr="00D42F2D">
        <w:rPr>
          <w:rFonts w:ascii="Calibri" w:hAnsi="Calibri" w:cs="Calibri"/>
          <w:sz w:val="22"/>
          <w:szCs w:val="22"/>
        </w:rPr>
        <w:t xml:space="preserve">the </w:t>
      </w:r>
      <w:r w:rsidRPr="00D42F2D">
        <w:rPr>
          <w:rFonts w:ascii="Calibri" w:hAnsi="Calibri" w:cs="Calibri"/>
          <w:sz w:val="22"/>
          <w:szCs w:val="22"/>
        </w:rPr>
        <w:t>study</w:t>
      </w:r>
      <w:r w:rsidRPr="00565A71">
        <w:rPr>
          <w:rFonts w:ascii="Calibri" w:hAnsi="Calibri" w:cs="Calibri"/>
          <w:sz w:val="22"/>
          <w:szCs w:val="22"/>
        </w:rPr>
        <w:t xml:space="preserve"> drug</w:t>
      </w:r>
      <w:r w:rsidR="00565A71">
        <w:rPr>
          <w:rFonts w:ascii="Calibri" w:hAnsi="Calibri" w:cs="Calibri"/>
          <w:sz w:val="22"/>
          <w:szCs w:val="22"/>
        </w:rPr>
        <w:t xml:space="preserve"> (active/placebo).</w:t>
      </w:r>
    </w:p>
    <w:p w14:paraId="59646CD7" w14:textId="125513E6" w:rsidR="008D6D34" w:rsidRDefault="00F944ED" w:rsidP="00D4473E">
      <w:pPr>
        <w:pStyle w:val="ListParagraph"/>
        <w:numPr>
          <w:ilvl w:val="0"/>
          <w:numId w:val="11"/>
        </w:numPr>
        <w:spacing w:after="120"/>
        <w:rPr>
          <w:rFonts w:ascii="Calibri" w:hAnsi="Calibri" w:cs="Calibri"/>
          <w:sz w:val="22"/>
          <w:szCs w:val="22"/>
        </w:rPr>
      </w:pPr>
      <w:r w:rsidRPr="00565A71">
        <w:rPr>
          <w:rFonts w:ascii="Calibri" w:hAnsi="Calibri" w:cs="Calibri"/>
          <w:sz w:val="22"/>
          <w:szCs w:val="22"/>
        </w:rPr>
        <w:lastRenderedPageBreak/>
        <w:t xml:space="preserve">The subject should be given the first dose of </w:t>
      </w:r>
      <w:r w:rsidRPr="00BF4D21">
        <w:rPr>
          <w:rFonts w:ascii="Calibri" w:hAnsi="Calibri" w:cs="Calibri"/>
          <w:b/>
          <w:sz w:val="22"/>
          <w:szCs w:val="22"/>
          <w:u w:val="single"/>
        </w:rPr>
        <w:t>aspirin</w:t>
      </w:r>
      <w:r w:rsidRPr="00BF4D21">
        <w:rPr>
          <w:rFonts w:ascii="Calibri" w:hAnsi="Calibri" w:cs="Calibri"/>
          <w:sz w:val="22"/>
          <w:szCs w:val="22"/>
        </w:rPr>
        <w:t xml:space="preserve"> while </w:t>
      </w:r>
      <w:r w:rsidRPr="00565A71">
        <w:rPr>
          <w:rFonts w:ascii="Calibri" w:hAnsi="Calibri" w:cs="Calibri"/>
          <w:sz w:val="22"/>
          <w:szCs w:val="22"/>
          <w:u w:val="single"/>
        </w:rPr>
        <w:t>the study investigator</w:t>
      </w:r>
      <w:r w:rsidR="00D03C09" w:rsidRPr="00565A71">
        <w:rPr>
          <w:rFonts w:ascii="Calibri" w:hAnsi="Calibri" w:cs="Calibri"/>
          <w:sz w:val="22"/>
          <w:szCs w:val="22"/>
          <w:u w:val="single"/>
        </w:rPr>
        <w:t xml:space="preserve"> or other study team member</w:t>
      </w:r>
      <w:r w:rsidRPr="00565A71">
        <w:rPr>
          <w:rFonts w:ascii="Calibri" w:hAnsi="Calibri" w:cs="Calibri"/>
          <w:sz w:val="22"/>
          <w:szCs w:val="22"/>
          <w:u w:val="single"/>
        </w:rPr>
        <w:t xml:space="preserve"> is present</w:t>
      </w:r>
      <w:r w:rsidRPr="00565A71">
        <w:rPr>
          <w:rFonts w:ascii="Calibri" w:hAnsi="Calibri" w:cs="Calibri"/>
          <w:sz w:val="22"/>
          <w:szCs w:val="22"/>
        </w:rPr>
        <w:t xml:space="preserve">.  </w:t>
      </w:r>
      <w:r w:rsidR="00D03C09" w:rsidRPr="00565A71">
        <w:rPr>
          <w:rFonts w:ascii="Calibri" w:hAnsi="Calibri" w:cs="Calibri"/>
          <w:sz w:val="22"/>
          <w:szCs w:val="22"/>
        </w:rPr>
        <w:t>The investigator must facilitate dis</w:t>
      </w:r>
      <w:r w:rsidR="005817B9" w:rsidRPr="00565A71">
        <w:rPr>
          <w:rFonts w:ascii="Calibri" w:hAnsi="Calibri" w:cs="Calibri"/>
          <w:sz w:val="22"/>
          <w:szCs w:val="22"/>
        </w:rPr>
        <w:t>pensing the aspirin and ensure it is taken within the 12-hour treatment window, recording the date</w:t>
      </w:r>
      <w:r w:rsidR="006D23AF">
        <w:rPr>
          <w:rFonts w:ascii="Calibri" w:hAnsi="Calibri" w:cs="Calibri"/>
          <w:sz w:val="22"/>
          <w:szCs w:val="22"/>
        </w:rPr>
        <w:t xml:space="preserve"> and time of the dose in </w:t>
      </w:r>
      <w:r w:rsidR="00B85ACC">
        <w:rPr>
          <w:rFonts w:ascii="Calibri" w:hAnsi="Calibri" w:cs="Calibri"/>
          <w:sz w:val="22"/>
          <w:szCs w:val="22"/>
        </w:rPr>
        <w:t>WebDCU™</w:t>
      </w:r>
      <w:r w:rsidR="005817B9" w:rsidRPr="00565A71">
        <w:rPr>
          <w:rFonts w:ascii="Calibri" w:hAnsi="Calibri" w:cs="Calibri"/>
          <w:sz w:val="22"/>
          <w:szCs w:val="22"/>
        </w:rPr>
        <w:t xml:space="preserve">. </w:t>
      </w:r>
    </w:p>
    <w:p w14:paraId="7CB04E17" w14:textId="77777777" w:rsidR="00F944ED" w:rsidRDefault="005817B9" w:rsidP="008D6D34">
      <w:pPr>
        <w:pStyle w:val="ListParagraph"/>
        <w:numPr>
          <w:ilvl w:val="1"/>
          <w:numId w:val="11"/>
        </w:numPr>
        <w:spacing w:after="120"/>
        <w:rPr>
          <w:rFonts w:ascii="Calibri" w:hAnsi="Calibri" w:cs="Calibri"/>
          <w:sz w:val="22"/>
          <w:szCs w:val="22"/>
          <w:u w:val="single"/>
        </w:rPr>
      </w:pPr>
      <w:r>
        <w:rPr>
          <w:rFonts w:ascii="Calibri" w:hAnsi="Calibri" w:cs="Calibri"/>
          <w:sz w:val="22"/>
          <w:szCs w:val="22"/>
        </w:rPr>
        <w:t xml:space="preserve">Furthermore, the time between randomization and aspirin dose should be minimized: aspirin dose should be considered </w:t>
      </w:r>
      <w:r w:rsidRPr="006D23AF">
        <w:rPr>
          <w:rFonts w:ascii="Calibri" w:hAnsi="Calibri" w:cs="Calibri"/>
          <w:b/>
          <w:color w:val="FF0000"/>
          <w:sz w:val="22"/>
          <w:szCs w:val="22"/>
        </w:rPr>
        <w:t>STAT</w:t>
      </w:r>
      <w:r>
        <w:rPr>
          <w:rFonts w:ascii="Calibri" w:hAnsi="Calibri" w:cs="Calibri"/>
          <w:sz w:val="22"/>
          <w:szCs w:val="22"/>
        </w:rPr>
        <w:t xml:space="preserve">, </w:t>
      </w:r>
      <w:r w:rsidRPr="008D6D34">
        <w:rPr>
          <w:rFonts w:ascii="Calibri" w:hAnsi="Calibri" w:cs="Calibri"/>
          <w:sz w:val="22"/>
          <w:szCs w:val="22"/>
          <w:u w:val="single"/>
        </w:rPr>
        <w:t xml:space="preserve">administered in the </w:t>
      </w:r>
      <w:r w:rsidR="00713524">
        <w:rPr>
          <w:rFonts w:ascii="Calibri" w:hAnsi="Calibri" w:cs="Calibri"/>
          <w:sz w:val="22"/>
          <w:szCs w:val="22"/>
          <w:u w:val="single"/>
        </w:rPr>
        <w:t>two hours</w:t>
      </w:r>
      <w:r w:rsidRPr="008D6D34">
        <w:rPr>
          <w:rFonts w:ascii="Calibri" w:hAnsi="Calibri" w:cs="Calibri"/>
          <w:sz w:val="22"/>
          <w:szCs w:val="22"/>
          <w:u w:val="single"/>
        </w:rPr>
        <w:t xml:space="preserve"> following randomization.</w:t>
      </w:r>
    </w:p>
    <w:p w14:paraId="12B0CE55" w14:textId="77777777" w:rsidR="00F944ED" w:rsidRPr="00D42F2D" w:rsidRDefault="0089302D" w:rsidP="003630FE">
      <w:pPr>
        <w:pStyle w:val="ListParagraph"/>
        <w:numPr>
          <w:ilvl w:val="1"/>
          <w:numId w:val="11"/>
        </w:numPr>
        <w:spacing w:after="120"/>
        <w:rPr>
          <w:rFonts w:ascii="Calibri" w:hAnsi="Calibri" w:cs="Calibri"/>
          <w:b/>
          <w:sz w:val="22"/>
          <w:szCs w:val="22"/>
        </w:rPr>
      </w:pPr>
      <w:r>
        <w:rPr>
          <w:rFonts w:ascii="Calibri" w:hAnsi="Calibri" w:cs="Calibri"/>
          <w:sz w:val="22"/>
          <w:szCs w:val="22"/>
        </w:rPr>
        <w:t xml:space="preserve"> </w:t>
      </w:r>
      <w:r w:rsidR="00F944ED" w:rsidRPr="00935F8D">
        <w:rPr>
          <w:rFonts w:ascii="Calibri" w:hAnsi="Calibri" w:cs="Calibri"/>
          <w:sz w:val="22"/>
          <w:szCs w:val="22"/>
        </w:rPr>
        <w:t xml:space="preserve">While the dose of aspirin during enrollment is 50-325mg daily, at the discretion of the </w:t>
      </w:r>
      <w:r w:rsidR="00F944ED" w:rsidRPr="00C1774C">
        <w:rPr>
          <w:rFonts w:ascii="Calibri" w:hAnsi="Calibri" w:cs="Calibri"/>
          <w:sz w:val="22"/>
          <w:szCs w:val="22"/>
        </w:rPr>
        <w:t xml:space="preserve">treating physician, the </w:t>
      </w:r>
      <w:r w:rsidR="00F944ED" w:rsidRPr="00B4373F">
        <w:rPr>
          <w:rFonts w:ascii="Calibri" w:hAnsi="Calibri" w:cs="Calibri"/>
          <w:b/>
          <w:i/>
          <w:sz w:val="22"/>
          <w:szCs w:val="22"/>
          <w:u w:val="single"/>
        </w:rPr>
        <w:t>strongly recommended dose</w:t>
      </w:r>
      <w:r w:rsidR="00F944ED" w:rsidRPr="00C1774C">
        <w:rPr>
          <w:rFonts w:ascii="Calibri" w:hAnsi="Calibri" w:cs="Calibri"/>
          <w:sz w:val="22"/>
          <w:szCs w:val="22"/>
        </w:rPr>
        <w:t xml:space="preserve"> is </w:t>
      </w:r>
      <w:r w:rsidR="003630FE" w:rsidRPr="003630FE">
        <w:rPr>
          <w:rFonts w:ascii="Calibri" w:hAnsi="Calibri" w:cs="Calibri"/>
          <w:b/>
          <w:sz w:val="22"/>
          <w:szCs w:val="22"/>
        </w:rPr>
        <w:t xml:space="preserve">150-200 mg </w:t>
      </w:r>
      <w:r w:rsidR="00FC6685">
        <w:rPr>
          <w:rFonts w:ascii="Calibri" w:hAnsi="Calibri" w:cs="Calibri"/>
          <w:b/>
          <w:sz w:val="22"/>
          <w:szCs w:val="22"/>
        </w:rPr>
        <w:t xml:space="preserve">(162mg for US sites) </w:t>
      </w:r>
      <w:r w:rsidR="003630FE" w:rsidRPr="003630FE">
        <w:rPr>
          <w:rFonts w:ascii="Calibri" w:hAnsi="Calibri" w:cs="Calibri"/>
          <w:b/>
          <w:sz w:val="22"/>
          <w:szCs w:val="22"/>
        </w:rPr>
        <w:t>daily</w:t>
      </w:r>
      <w:r w:rsidR="00F944ED" w:rsidRPr="00D66645">
        <w:rPr>
          <w:rFonts w:ascii="Calibri" w:hAnsi="Calibri" w:cs="Calibri"/>
          <w:b/>
          <w:sz w:val="22"/>
          <w:szCs w:val="22"/>
        </w:rPr>
        <w:t xml:space="preserve"> </w:t>
      </w:r>
      <w:r w:rsidR="00F944ED" w:rsidRPr="00BF4D21">
        <w:rPr>
          <w:rFonts w:ascii="Calibri" w:hAnsi="Calibri" w:cs="Calibri"/>
          <w:b/>
          <w:sz w:val="22"/>
          <w:szCs w:val="22"/>
          <w:u w:val="single"/>
        </w:rPr>
        <w:t>x 5 days</w:t>
      </w:r>
      <w:r w:rsidR="00F944ED" w:rsidRPr="00D66645">
        <w:rPr>
          <w:rFonts w:ascii="Calibri" w:hAnsi="Calibri" w:cs="Calibri"/>
          <w:b/>
          <w:sz w:val="22"/>
          <w:szCs w:val="22"/>
        </w:rPr>
        <w:t xml:space="preserve"> followed by </w:t>
      </w:r>
      <w:r w:rsidR="003630FE" w:rsidRPr="003630FE">
        <w:rPr>
          <w:rFonts w:ascii="Calibri" w:hAnsi="Calibri" w:cs="Calibri"/>
          <w:b/>
          <w:sz w:val="22"/>
          <w:szCs w:val="22"/>
        </w:rPr>
        <w:t>75-100</w:t>
      </w:r>
      <w:r w:rsidR="00F944ED" w:rsidRPr="00D66645">
        <w:rPr>
          <w:rFonts w:ascii="Calibri" w:hAnsi="Calibri" w:cs="Calibri"/>
          <w:b/>
          <w:sz w:val="22"/>
          <w:szCs w:val="22"/>
        </w:rPr>
        <w:t xml:space="preserve"> mg </w:t>
      </w:r>
      <w:r w:rsidR="00FC6685">
        <w:rPr>
          <w:rFonts w:ascii="Calibri" w:hAnsi="Calibri" w:cs="Calibri"/>
          <w:b/>
          <w:sz w:val="22"/>
          <w:szCs w:val="22"/>
        </w:rPr>
        <w:t xml:space="preserve">(81mg for US </w:t>
      </w:r>
      <w:r w:rsidR="00C01565">
        <w:rPr>
          <w:rFonts w:ascii="Calibri" w:hAnsi="Calibri" w:cs="Calibri"/>
          <w:b/>
          <w:sz w:val="22"/>
          <w:szCs w:val="22"/>
        </w:rPr>
        <w:t>sites)</w:t>
      </w:r>
      <w:r w:rsidR="00FC6685">
        <w:rPr>
          <w:rFonts w:ascii="Calibri" w:hAnsi="Calibri" w:cs="Calibri"/>
          <w:b/>
          <w:sz w:val="22"/>
          <w:szCs w:val="22"/>
        </w:rPr>
        <w:t xml:space="preserve"> </w:t>
      </w:r>
      <w:r w:rsidR="00F944ED" w:rsidRPr="00D42F2D">
        <w:rPr>
          <w:rFonts w:ascii="Calibri" w:hAnsi="Calibri" w:cs="Calibri"/>
          <w:b/>
          <w:sz w:val="22"/>
          <w:szCs w:val="22"/>
          <w:u w:val="single"/>
        </w:rPr>
        <w:t>daily.</w:t>
      </w:r>
      <w:r w:rsidR="00F944ED" w:rsidRPr="00D42F2D">
        <w:rPr>
          <w:rFonts w:ascii="Calibri" w:hAnsi="Calibri" w:cs="Calibri"/>
          <w:b/>
          <w:sz w:val="22"/>
          <w:szCs w:val="22"/>
        </w:rPr>
        <w:t xml:space="preserve">  </w:t>
      </w:r>
    </w:p>
    <w:p w14:paraId="23E83DAA" w14:textId="77777777" w:rsidR="009B2544" w:rsidRPr="00D42F2D" w:rsidRDefault="00A65B36" w:rsidP="00B4373F">
      <w:pPr>
        <w:pStyle w:val="ListParagraph"/>
        <w:numPr>
          <w:ilvl w:val="2"/>
          <w:numId w:val="11"/>
        </w:numPr>
        <w:spacing w:after="120"/>
      </w:pPr>
      <w:r w:rsidRPr="00D42F2D">
        <w:rPr>
          <w:rStyle w:val="apple-style-span"/>
          <w:rFonts w:ascii="Calibri" w:hAnsi="Calibri" w:cs="Calibri"/>
          <w:sz w:val="22"/>
          <w:szCs w:val="22"/>
          <w:shd w:val="clear" w:color="auto" w:fill="FFFFFF"/>
        </w:rPr>
        <w:t>It is recommended that all sites</w:t>
      </w:r>
      <w:r w:rsidR="00574EDD" w:rsidRPr="00D42F2D">
        <w:rPr>
          <w:rStyle w:val="apple-style-span"/>
          <w:rFonts w:ascii="Calibri" w:hAnsi="Calibri" w:cs="Calibri"/>
          <w:sz w:val="22"/>
          <w:szCs w:val="22"/>
          <w:shd w:val="clear" w:color="auto" w:fill="FFFFFF"/>
        </w:rPr>
        <w:t xml:space="preserve"> be</w:t>
      </w:r>
      <w:r w:rsidRPr="00D42F2D">
        <w:rPr>
          <w:rStyle w:val="apple-style-span"/>
          <w:rFonts w:ascii="Calibri" w:hAnsi="Calibri" w:cs="Calibri"/>
          <w:sz w:val="22"/>
          <w:szCs w:val="22"/>
          <w:shd w:val="clear" w:color="auto" w:fill="FFFFFF"/>
        </w:rPr>
        <w:t xml:space="preserve"> encourage</w:t>
      </w:r>
      <w:r w:rsidR="00574EDD" w:rsidRPr="00D42F2D">
        <w:rPr>
          <w:rStyle w:val="apple-style-span"/>
          <w:rFonts w:ascii="Calibri" w:hAnsi="Calibri" w:cs="Calibri"/>
          <w:sz w:val="22"/>
          <w:szCs w:val="22"/>
          <w:shd w:val="clear" w:color="auto" w:fill="FFFFFF"/>
        </w:rPr>
        <w:t>d</w:t>
      </w:r>
      <w:r w:rsidRPr="00D42F2D">
        <w:rPr>
          <w:rStyle w:val="apple-style-span"/>
          <w:rFonts w:ascii="Calibri" w:hAnsi="Calibri" w:cs="Calibri"/>
          <w:sz w:val="22"/>
          <w:szCs w:val="22"/>
          <w:shd w:val="clear" w:color="auto" w:fill="FFFFFF"/>
        </w:rPr>
        <w:t xml:space="preserve"> to use the lower dosage of aspi</w:t>
      </w:r>
      <w:r w:rsidR="00B97A87" w:rsidRPr="00D42F2D">
        <w:rPr>
          <w:rStyle w:val="apple-style-span"/>
          <w:rFonts w:ascii="Calibri" w:hAnsi="Calibri" w:cs="Calibri"/>
          <w:sz w:val="22"/>
          <w:szCs w:val="22"/>
          <w:shd w:val="clear" w:color="auto" w:fill="FFFFFF"/>
        </w:rPr>
        <w:t xml:space="preserve">rin daily, based on the </w:t>
      </w:r>
      <w:r w:rsidR="006D23AF">
        <w:rPr>
          <w:rStyle w:val="apple-style-span"/>
          <w:rFonts w:ascii="Calibri" w:hAnsi="Calibri" w:cs="Calibri"/>
          <w:sz w:val="22"/>
          <w:szCs w:val="22"/>
          <w:shd w:val="clear" w:color="auto" w:fill="FFFFFF"/>
        </w:rPr>
        <w:t xml:space="preserve">results of </w:t>
      </w:r>
      <w:r w:rsidRPr="00D42F2D">
        <w:rPr>
          <w:rStyle w:val="apple-style-span"/>
          <w:rFonts w:ascii="Calibri" w:hAnsi="Calibri" w:cs="Calibri"/>
          <w:sz w:val="22"/>
          <w:szCs w:val="22"/>
          <w:shd w:val="clear" w:color="auto" w:fill="FFFFFF"/>
        </w:rPr>
        <w:t xml:space="preserve">SPS3 and other trials. </w:t>
      </w:r>
    </w:p>
    <w:p w14:paraId="1F9271BC" w14:textId="428C0DF6" w:rsidR="00A65B36" w:rsidRPr="00D42F2D" w:rsidRDefault="00A65B36" w:rsidP="00B4373F">
      <w:pPr>
        <w:pStyle w:val="ListParagraph"/>
        <w:numPr>
          <w:ilvl w:val="2"/>
          <w:numId w:val="11"/>
        </w:numPr>
        <w:spacing w:after="120"/>
        <w:rPr>
          <w:rFonts w:ascii="Calibri" w:hAnsi="Calibri" w:cs="Calibri"/>
          <w:b/>
          <w:sz w:val="22"/>
          <w:szCs w:val="22"/>
        </w:rPr>
      </w:pPr>
      <w:r w:rsidRPr="00D42F2D">
        <w:rPr>
          <w:rStyle w:val="apple-style-span"/>
          <w:rFonts w:ascii="Calibri" w:hAnsi="Calibri" w:cs="Calibri"/>
          <w:sz w:val="22"/>
          <w:szCs w:val="22"/>
          <w:shd w:val="clear" w:color="auto" w:fill="FFFFFF"/>
        </w:rPr>
        <w:t>See detailed justification in FAQ #2</w:t>
      </w:r>
      <w:r w:rsidR="00585F88">
        <w:rPr>
          <w:rStyle w:val="apple-style-span"/>
          <w:rFonts w:ascii="Calibri" w:hAnsi="Calibri" w:cs="Calibri"/>
          <w:sz w:val="22"/>
          <w:szCs w:val="22"/>
          <w:shd w:val="clear" w:color="auto" w:fill="FFFFFF"/>
        </w:rPr>
        <w:t>.</w:t>
      </w:r>
      <w:r w:rsidRPr="00D42F2D">
        <w:rPr>
          <w:rStyle w:val="apple-style-span"/>
          <w:rFonts w:ascii="Calibri" w:hAnsi="Calibri" w:cs="Calibri"/>
          <w:sz w:val="22"/>
          <w:szCs w:val="22"/>
          <w:shd w:val="clear" w:color="auto" w:fill="FFFFFF"/>
        </w:rPr>
        <w:t xml:space="preserve"> </w:t>
      </w:r>
    </w:p>
    <w:p w14:paraId="5021FE01" w14:textId="77777777" w:rsidR="00F944ED" w:rsidRPr="00C1774C" w:rsidRDefault="00F944ED" w:rsidP="001D62DD">
      <w:pPr>
        <w:pStyle w:val="BodyText"/>
        <w:widowControl w:val="0"/>
        <w:numPr>
          <w:ilvl w:val="1"/>
          <w:numId w:val="11"/>
        </w:numPr>
        <w:spacing w:after="120"/>
        <w:rPr>
          <w:rFonts w:ascii="Calibri" w:hAnsi="Calibri" w:cs="Calibri"/>
          <w:noProof/>
          <w:snapToGrid w:val="0"/>
          <w:sz w:val="22"/>
          <w:szCs w:val="22"/>
        </w:rPr>
      </w:pPr>
      <w:r w:rsidRPr="00C1774C">
        <w:rPr>
          <w:rFonts w:ascii="Calibri" w:hAnsi="Calibri" w:cs="Calibri"/>
          <w:sz w:val="22"/>
          <w:szCs w:val="22"/>
        </w:rPr>
        <w:t xml:space="preserve">If a patient has already taken some aspirin within the 12 hours prior to presentation, supplementing the prior dose to meet the above guidelines is suggested.  </w:t>
      </w:r>
      <w:r w:rsidR="0089302D">
        <w:rPr>
          <w:rFonts w:ascii="Calibri" w:hAnsi="Calibri" w:cs="Calibri"/>
          <w:sz w:val="22"/>
          <w:szCs w:val="22"/>
        </w:rPr>
        <w:t>For example:</w:t>
      </w:r>
    </w:p>
    <w:p w14:paraId="431A5BDB" w14:textId="77777777" w:rsidR="008D6D34" w:rsidRPr="008D6D34" w:rsidRDefault="0089302D" w:rsidP="003630FE">
      <w:pPr>
        <w:pStyle w:val="BodyText"/>
        <w:widowControl w:val="0"/>
        <w:numPr>
          <w:ilvl w:val="2"/>
          <w:numId w:val="11"/>
        </w:numPr>
        <w:spacing w:after="120"/>
        <w:rPr>
          <w:rFonts w:ascii="Calibri" w:hAnsi="Calibri" w:cs="Calibri"/>
          <w:noProof/>
          <w:snapToGrid w:val="0"/>
          <w:sz w:val="22"/>
          <w:szCs w:val="22"/>
        </w:rPr>
      </w:pPr>
      <w:r>
        <w:rPr>
          <w:rFonts w:ascii="Calibri" w:hAnsi="Calibri" w:cs="Calibri"/>
          <w:sz w:val="22"/>
          <w:szCs w:val="22"/>
        </w:rPr>
        <w:t>I</w:t>
      </w:r>
      <w:r w:rsidR="00F944ED" w:rsidRPr="00C1774C">
        <w:rPr>
          <w:rFonts w:ascii="Calibri" w:hAnsi="Calibri" w:cs="Calibri"/>
          <w:sz w:val="22"/>
          <w:szCs w:val="22"/>
        </w:rPr>
        <w:t xml:space="preserve">f a patient has taken a dose of </w:t>
      </w:r>
      <w:r w:rsidR="003630FE" w:rsidRPr="003630FE">
        <w:rPr>
          <w:rFonts w:ascii="Calibri" w:hAnsi="Calibri" w:cs="Calibri"/>
          <w:sz w:val="22"/>
          <w:szCs w:val="22"/>
        </w:rPr>
        <w:t>75-100</w:t>
      </w:r>
      <w:r w:rsidR="00F944ED" w:rsidRPr="00C1774C">
        <w:rPr>
          <w:rFonts w:ascii="Calibri" w:hAnsi="Calibri" w:cs="Calibri"/>
          <w:sz w:val="22"/>
          <w:szCs w:val="22"/>
        </w:rPr>
        <w:t>mg within 12 ho</w:t>
      </w:r>
      <w:r w:rsidR="00B97A87">
        <w:rPr>
          <w:rFonts w:ascii="Calibri" w:hAnsi="Calibri" w:cs="Calibri"/>
          <w:sz w:val="22"/>
          <w:szCs w:val="22"/>
        </w:rPr>
        <w:t>urs of presentation, they can</w:t>
      </w:r>
      <w:r w:rsidR="00F944ED" w:rsidRPr="00C1774C">
        <w:rPr>
          <w:rFonts w:ascii="Calibri" w:hAnsi="Calibri" w:cs="Calibri"/>
          <w:sz w:val="22"/>
          <w:szCs w:val="22"/>
        </w:rPr>
        <w:t xml:space="preserve"> be given another </w:t>
      </w:r>
      <w:r w:rsidR="003630FE" w:rsidRPr="003630FE">
        <w:rPr>
          <w:rFonts w:ascii="Calibri" w:hAnsi="Calibri" w:cs="Calibri"/>
          <w:sz w:val="22"/>
          <w:szCs w:val="22"/>
        </w:rPr>
        <w:t>75-100</w:t>
      </w:r>
      <w:r w:rsidR="00F944ED" w:rsidRPr="00C1774C">
        <w:rPr>
          <w:rFonts w:ascii="Calibri" w:hAnsi="Calibri" w:cs="Calibri"/>
          <w:sz w:val="22"/>
          <w:szCs w:val="22"/>
        </w:rPr>
        <w:t xml:space="preserve">mg.  </w:t>
      </w:r>
    </w:p>
    <w:p w14:paraId="6542C52F" w14:textId="77777777" w:rsidR="008D6D34" w:rsidRPr="008D6D34" w:rsidRDefault="00F944ED" w:rsidP="003630FE">
      <w:pPr>
        <w:pStyle w:val="BodyText"/>
        <w:widowControl w:val="0"/>
        <w:numPr>
          <w:ilvl w:val="2"/>
          <w:numId w:val="11"/>
        </w:numPr>
        <w:spacing w:after="120"/>
        <w:rPr>
          <w:rFonts w:ascii="Calibri" w:hAnsi="Calibri" w:cs="Calibri"/>
          <w:noProof/>
          <w:snapToGrid w:val="0"/>
          <w:sz w:val="22"/>
          <w:szCs w:val="22"/>
        </w:rPr>
      </w:pPr>
      <w:r w:rsidRPr="00C1774C">
        <w:rPr>
          <w:rFonts w:ascii="Calibri" w:hAnsi="Calibri" w:cs="Calibri"/>
          <w:sz w:val="22"/>
          <w:szCs w:val="22"/>
        </w:rPr>
        <w:t>If a patient has already ta</w:t>
      </w:r>
      <w:r>
        <w:rPr>
          <w:rFonts w:ascii="Calibri" w:hAnsi="Calibri" w:cs="Calibri"/>
          <w:sz w:val="22"/>
          <w:szCs w:val="22"/>
        </w:rPr>
        <w:t>ken ≥</w:t>
      </w:r>
      <w:r w:rsidR="003630FE" w:rsidRPr="003630FE">
        <w:rPr>
          <w:rFonts w:ascii="Calibri" w:hAnsi="Calibri" w:cs="Calibri"/>
          <w:sz w:val="22"/>
          <w:szCs w:val="22"/>
        </w:rPr>
        <w:t>150-200</w:t>
      </w:r>
      <w:r>
        <w:rPr>
          <w:rFonts w:ascii="Calibri" w:hAnsi="Calibri" w:cs="Calibri"/>
          <w:sz w:val="22"/>
          <w:szCs w:val="22"/>
        </w:rPr>
        <w:t>mg within 12 hours, s/he</w:t>
      </w:r>
      <w:r w:rsidRPr="00C1774C">
        <w:rPr>
          <w:rFonts w:ascii="Calibri" w:hAnsi="Calibri" w:cs="Calibri"/>
          <w:sz w:val="22"/>
          <w:szCs w:val="22"/>
        </w:rPr>
        <w:t xml:space="preserve"> does not need to get another dose until the following day. </w:t>
      </w:r>
    </w:p>
    <w:p w14:paraId="4D939A1A" w14:textId="77777777" w:rsidR="00FA1391" w:rsidRPr="00FC6685" w:rsidRDefault="00F944ED" w:rsidP="003630FE">
      <w:pPr>
        <w:pStyle w:val="BodyText"/>
        <w:widowControl w:val="0"/>
        <w:numPr>
          <w:ilvl w:val="2"/>
          <w:numId w:val="11"/>
        </w:numPr>
        <w:spacing w:after="120"/>
        <w:rPr>
          <w:rFonts w:ascii="Calibri" w:hAnsi="Calibri" w:cs="Calibri"/>
          <w:noProof/>
          <w:snapToGrid w:val="0"/>
          <w:sz w:val="22"/>
          <w:szCs w:val="22"/>
        </w:rPr>
      </w:pPr>
      <w:r w:rsidRPr="00C1774C">
        <w:rPr>
          <w:rFonts w:ascii="Calibri" w:hAnsi="Calibri" w:cs="Calibri"/>
          <w:sz w:val="22"/>
          <w:szCs w:val="22"/>
        </w:rPr>
        <w:t xml:space="preserve"> If it has been more than 12 hours since a patient’s prior dose of aspirin, then the patient should be given a full dose (suggested </w:t>
      </w:r>
      <w:r w:rsidR="003630FE" w:rsidRPr="003630FE">
        <w:rPr>
          <w:rFonts w:ascii="Calibri" w:hAnsi="Calibri" w:cs="Calibri"/>
          <w:sz w:val="22"/>
          <w:szCs w:val="22"/>
        </w:rPr>
        <w:t>150-200</w:t>
      </w:r>
      <w:r w:rsidRPr="00C1774C">
        <w:rPr>
          <w:rFonts w:ascii="Calibri" w:hAnsi="Calibri" w:cs="Calibri"/>
          <w:sz w:val="22"/>
          <w:szCs w:val="22"/>
        </w:rPr>
        <w:t>mg</w:t>
      </w:r>
      <w:r w:rsidR="00FC6685">
        <w:rPr>
          <w:rFonts w:ascii="Calibri" w:hAnsi="Calibri" w:cs="Calibri"/>
          <w:sz w:val="22"/>
          <w:szCs w:val="22"/>
        </w:rPr>
        <w:t>/161 mg for US sites</w:t>
      </w:r>
      <w:r w:rsidRPr="00C1774C">
        <w:rPr>
          <w:rFonts w:ascii="Calibri" w:hAnsi="Calibri" w:cs="Calibri"/>
          <w:sz w:val="22"/>
          <w:szCs w:val="22"/>
        </w:rPr>
        <w:t>).</w:t>
      </w:r>
    </w:p>
    <w:p w14:paraId="328BC537" w14:textId="77777777" w:rsidR="00F944ED" w:rsidRDefault="00FA1391" w:rsidP="00D4473E">
      <w:pPr>
        <w:pStyle w:val="ListParagraph"/>
        <w:numPr>
          <w:ilvl w:val="0"/>
          <w:numId w:val="11"/>
        </w:numPr>
        <w:spacing w:after="120"/>
        <w:rPr>
          <w:rFonts w:ascii="Calibri" w:hAnsi="Calibri" w:cs="Calibri"/>
          <w:sz w:val="22"/>
          <w:szCs w:val="22"/>
        </w:rPr>
      </w:pPr>
      <w:r w:rsidRPr="00FC6685">
        <w:rPr>
          <w:rFonts w:ascii="Calibri" w:hAnsi="Calibri" w:cs="Calibri"/>
          <w:sz w:val="22"/>
          <w:szCs w:val="22"/>
        </w:rPr>
        <w:t xml:space="preserve">Blood samples for patients participating in the Biomarkers sub-study can be </w:t>
      </w:r>
      <w:r w:rsidR="005B17BC">
        <w:rPr>
          <w:rFonts w:ascii="Calibri" w:hAnsi="Calibri" w:cs="Calibri"/>
          <w:sz w:val="22"/>
          <w:szCs w:val="22"/>
        </w:rPr>
        <w:t>collected</w:t>
      </w:r>
      <w:r w:rsidRPr="00FC6685">
        <w:rPr>
          <w:rFonts w:ascii="Calibri" w:hAnsi="Calibri" w:cs="Calibri"/>
          <w:sz w:val="22"/>
          <w:szCs w:val="22"/>
        </w:rPr>
        <w:t xml:space="preserve"> before or after the loading do</w:t>
      </w:r>
      <w:r w:rsidR="005B17BC">
        <w:rPr>
          <w:rFonts w:ascii="Calibri" w:hAnsi="Calibri" w:cs="Calibri"/>
          <w:sz w:val="22"/>
          <w:szCs w:val="22"/>
        </w:rPr>
        <w:t>se</w:t>
      </w:r>
      <w:r w:rsidRPr="00FC6685">
        <w:rPr>
          <w:rFonts w:ascii="Calibri" w:hAnsi="Calibri" w:cs="Calibri"/>
          <w:sz w:val="22"/>
          <w:szCs w:val="22"/>
        </w:rPr>
        <w:t xml:space="preserve"> is taken by the patient.</w:t>
      </w:r>
      <w:r w:rsidR="00F944ED" w:rsidRPr="00FC6685">
        <w:rPr>
          <w:rFonts w:ascii="Calibri" w:hAnsi="Calibri" w:cs="Calibri"/>
          <w:sz w:val="22"/>
          <w:szCs w:val="22"/>
        </w:rPr>
        <w:t xml:space="preserve">  </w:t>
      </w:r>
    </w:p>
    <w:p w14:paraId="0A0AFA21" w14:textId="77777777" w:rsidR="003E65AA" w:rsidRPr="00FC6685" w:rsidRDefault="003E65AA" w:rsidP="003E65AA">
      <w:pPr>
        <w:pStyle w:val="ListParagraph"/>
        <w:spacing w:after="120"/>
        <w:rPr>
          <w:rFonts w:ascii="Calibri" w:hAnsi="Calibri" w:cs="Calibri"/>
          <w:sz w:val="22"/>
          <w:szCs w:val="22"/>
        </w:rPr>
      </w:pPr>
    </w:p>
    <w:p w14:paraId="3719ACCB" w14:textId="77777777" w:rsidR="00F944ED" w:rsidRPr="00935F8D" w:rsidRDefault="00F944ED" w:rsidP="001D62DD">
      <w:pPr>
        <w:spacing w:after="120"/>
        <w:rPr>
          <w:rFonts w:ascii="Calibri" w:hAnsi="Calibri" w:cs="Calibri"/>
          <w:b/>
          <w:bCs/>
          <w:sz w:val="22"/>
          <w:szCs w:val="22"/>
        </w:rPr>
      </w:pPr>
      <w:r>
        <w:rPr>
          <w:rFonts w:ascii="Calibri" w:hAnsi="Calibri" w:cs="Calibri"/>
          <w:b/>
          <w:bCs/>
          <w:sz w:val="22"/>
          <w:szCs w:val="22"/>
        </w:rPr>
        <w:t xml:space="preserve">Subsequent Doses - </w:t>
      </w:r>
      <w:r w:rsidRPr="00935F8D">
        <w:rPr>
          <w:rFonts w:ascii="Calibri" w:hAnsi="Calibri" w:cs="Calibri"/>
          <w:b/>
          <w:bCs/>
          <w:sz w:val="22"/>
          <w:szCs w:val="22"/>
        </w:rPr>
        <w:t>Day 2 through Day 90</w:t>
      </w:r>
    </w:p>
    <w:p w14:paraId="6F06AB1B" w14:textId="77777777" w:rsidR="00BA69C4" w:rsidRDefault="00BA69C4" w:rsidP="00D4473E">
      <w:pPr>
        <w:pStyle w:val="ListParagraph"/>
        <w:numPr>
          <w:ilvl w:val="0"/>
          <w:numId w:val="13"/>
        </w:numPr>
        <w:spacing w:after="120"/>
        <w:rPr>
          <w:rFonts w:ascii="Calibri" w:hAnsi="Calibri" w:cs="Calibri"/>
          <w:sz w:val="22"/>
          <w:szCs w:val="22"/>
        </w:rPr>
      </w:pPr>
      <w:r w:rsidRPr="00BA69C4">
        <w:rPr>
          <w:rFonts w:ascii="Calibri" w:hAnsi="Calibri" w:cs="Calibri"/>
          <w:sz w:val="22"/>
          <w:szCs w:val="22"/>
        </w:rPr>
        <w:t>The second dose should be scheduled so that it is administered ≤ 24 hours after the loading dose.</w:t>
      </w:r>
    </w:p>
    <w:p w14:paraId="6DDF0FF6" w14:textId="77777777" w:rsidR="00F944ED" w:rsidRDefault="00F944ED" w:rsidP="00D4473E">
      <w:pPr>
        <w:pStyle w:val="ListParagraph"/>
        <w:numPr>
          <w:ilvl w:val="0"/>
          <w:numId w:val="13"/>
        </w:numPr>
        <w:spacing w:after="120"/>
        <w:rPr>
          <w:rFonts w:ascii="Calibri" w:hAnsi="Calibri" w:cs="Calibri"/>
          <w:sz w:val="22"/>
          <w:szCs w:val="22"/>
        </w:rPr>
      </w:pPr>
      <w:r w:rsidRPr="00C1774C">
        <w:rPr>
          <w:rFonts w:ascii="Calibri" w:hAnsi="Calibri" w:cs="Calibri"/>
          <w:sz w:val="22"/>
          <w:szCs w:val="22"/>
        </w:rPr>
        <w:t>Each participant sho</w:t>
      </w:r>
      <w:r w:rsidR="00565A71">
        <w:rPr>
          <w:rFonts w:ascii="Calibri" w:hAnsi="Calibri" w:cs="Calibri"/>
          <w:sz w:val="22"/>
          <w:szCs w:val="22"/>
        </w:rPr>
        <w:t>uld take one pill of study drug</w:t>
      </w:r>
      <w:r w:rsidRPr="00C1774C">
        <w:rPr>
          <w:rFonts w:ascii="Calibri" w:hAnsi="Calibri" w:cs="Calibri"/>
          <w:sz w:val="22"/>
          <w:szCs w:val="22"/>
        </w:rPr>
        <w:t xml:space="preserve">, as well as one prescribed dose of 50-325mg aspirin daily.  </w:t>
      </w:r>
    </w:p>
    <w:p w14:paraId="2174329A" w14:textId="77777777" w:rsidR="00F944ED" w:rsidRPr="00C1774C" w:rsidRDefault="00F944ED" w:rsidP="00D4473E">
      <w:pPr>
        <w:pStyle w:val="ListParagraph"/>
        <w:numPr>
          <w:ilvl w:val="0"/>
          <w:numId w:val="13"/>
        </w:numPr>
        <w:spacing w:after="120"/>
        <w:rPr>
          <w:rFonts w:ascii="Calibri" w:hAnsi="Calibri" w:cs="Calibri"/>
          <w:sz w:val="22"/>
          <w:szCs w:val="22"/>
        </w:rPr>
      </w:pPr>
      <w:r>
        <w:rPr>
          <w:rFonts w:ascii="Calibri" w:hAnsi="Calibri" w:cs="Calibri"/>
          <w:sz w:val="22"/>
          <w:szCs w:val="22"/>
        </w:rPr>
        <w:t xml:space="preserve">A POINT Study Calendar </w:t>
      </w:r>
      <w:r w:rsidR="00B97A87">
        <w:rPr>
          <w:rFonts w:ascii="Calibri" w:hAnsi="Calibri" w:cs="Calibri"/>
          <w:sz w:val="22"/>
          <w:szCs w:val="22"/>
        </w:rPr>
        <w:t>will</w:t>
      </w:r>
      <w:r>
        <w:rPr>
          <w:rFonts w:ascii="Calibri" w:hAnsi="Calibri" w:cs="Calibri"/>
          <w:sz w:val="22"/>
          <w:szCs w:val="22"/>
        </w:rPr>
        <w:t xml:space="preserve"> be made available to each participant to facilitate tracking of daily doses of study drugs, and scheduled telephone and in-person follow-up appointments.</w:t>
      </w:r>
    </w:p>
    <w:p w14:paraId="01C5F685" w14:textId="77777777" w:rsidR="00F944ED" w:rsidRPr="00C1774C" w:rsidRDefault="00F944ED" w:rsidP="001D62DD">
      <w:pPr>
        <w:pStyle w:val="ListParagraph"/>
        <w:numPr>
          <w:ilvl w:val="1"/>
          <w:numId w:val="13"/>
        </w:numPr>
        <w:spacing w:after="120"/>
        <w:rPr>
          <w:rFonts w:ascii="Calibri" w:hAnsi="Calibri" w:cs="Calibri"/>
          <w:sz w:val="22"/>
          <w:szCs w:val="22"/>
        </w:rPr>
      </w:pPr>
      <w:r w:rsidRPr="00C1774C">
        <w:rPr>
          <w:rFonts w:ascii="Calibri" w:hAnsi="Calibri" w:cs="Calibri"/>
          <w:sz w:val="22"/>
          <w:szCs w:val="22"/>
        </w:rPr>
        <w:t xml:space="preserve">The importance of compliance with the study medications should be explained to each subject, and they should be asked to contact the study investigator if they stop the medications for any reason.  </w:t>
      </w:r>
    </w:p>
    <w:p w14:paraId="228F051D" w14:textId="77777777" w:rsidR="00F944ED" w:rsidRPr="00C1774C" w:rsidRDefault="00F944ED" w:rsidP="00D4473E">
      <w:pPr>
        <w:pStyle w:val="BodyText"/>
        <w:widowControl w:val="0"/>
        <w:numPr>
          <w:ilvl w:val="0"/>
          <w:numId w:val="13"/>
        </w:numPr>
        <w:spacing w:after="120"/>
        <w:rPr>
          <w:rFonts w:ascii="Calibri" w:hAnsi="Calibri" w:cs="Calibri"/>
          <w:noProof/>
          <w:snapToGrid w:val="0"/>
          <w:sz w:val="22"/>
          <w:szCs w:val="22"/>
        </w:rPr>
      </w:pPr>
      <w:r w:rsidRPr="00C1774C">
        <w:rPr>
          <w:rFonts w:ascii="Calibri" w:hAnsi="Calibri" w:cs="Calibri"/>
          <w:noProof/>
          <w:snapToGrid w:val="0"/>
          <w:sz w:val="22"/>
          <w:szCs w:val="22"/>
        </w:rPr>
        <w:t xml:space="preserve">Subjects should be given a copy of </w:t>
      </w:r>
      <w:r w:rsidRPr="00C41FEB">
        <w:rPr>
          <w:rFonts w:ascii="Calibri" w:hAnsi="Calibri" w:cs="Calibri"/>
          <w:noProof/>
          <w:snapToGrid w:val="0"/>
          <w:sz w:val="22"/>
          <w:szCs w:val="22"/>
        </w:rPr>
        <w:t>the</w:t>
      </w:r>
      <w:r w:rsidRPr="00B97A87">
        <w:rPr>
          <w:rFonts w:ascii="Calibri" w:hAnsi="Calibri" w:cs="Calibri"/>
          <w:i/>
          <w:noProof/>
          <w:snapToGrid w:val="0"/>
          <w:sz w:val="22"/>
          <w:szCs w:val="22"/>
        </w:rPr>
        <w:t xml:space="preserve"> POINT Trial Alert Wallet Card</w:t>
      </w:r>
      <w:r w:rsidRPr="00C1774C">
        <w:rPr>
          <w:rFonts w:ascii="Calibri" w:hAnsi="Calibri" w:cs="Calibri"/>
          <w:noProof/>
          <w:snapToGrid w:val="0"/>
          <w:sz w:val="22"/>
          <w:szCs w:val="22"/>
        </w:rPr>
        <w:t xml:space="preserve"> </w:t>
      </w:r>
      <w:r>
        <w:rPr>
          <w:rFonts w:ascii="Calibri" w:hAnsi="Calibri" w:cs="Calibri"/>
          <w:noProof/>
          <w:snapToGrid w:val="0"/>
          <w:sz w:val="22"/>
          <w:szCs w:val="22"/>
        </w:rPr>
        <w:t xml:space="preserve">and </w:t>
      </w:r>
      <w:r w:rsidRPr="00B97A87">
        <w:rPr>
          <w:rFonts w:ascii="Calibri" w:hAnsi="Calibri" w:cs="Calibri"/>
          <w:i/>
          <w:noProof/>
          <w:snapToGrid w:val="0"/>
          <w:sz w:val="22"/>
          <w:szCs w:val="22"/>
        </w:rPr>
        <w:t xml:space="preserve">Medication Information Sheet </w:t>
      </w:r>
      <w:r w:rsidRPr="00C1774C">
        <w:rPr>
          <w:rFonts w:ascii="Calibri" w:hAnsi="Calibri" w:cs="Calibri"/>
          <w:noProof/>
          <w:snapToGrid w:val="0"/>
          <w:sz w:val="22"/>
          <w:szCs w:val="22"/>
        </w:rPr>
        <w:t>when they receive their study drug.</w:t>
      </w:r>
    </w:p>
    <w:p w14:paraId="6FF0B77F" w14:textId="77777777" w:rsidR="00F944ED" w:rsidRPr="003413D9" w:rsidRDefault="00F944ED" w:rsidP="001D62DD">
      <w:pPr>
        <w:spacing w:after="120"/>
        <w:rPr>
          <w:rFonts w:ascii="Calibri" w:hAnsi="Calibri" w:cs="Calibri"/>
          <w:b/>
          <w:bCs/>
          <w:smallCaps/>
        </w:rPr>
      </w:pPr>
      <w:r w:rsidRPr="003413D9">
        <w:rPr>
          <w:rFonts w:ascii="Calibri" w:hAnsi="Calibri" w:cs="Calibri"/>
          <w:b/>
          <w:bCs/>
          <w:smallCaps/>
        </w:rPr>
        <w:lastRenderedPageBreak/>
        <w:t>Destruction</w:t>
      </w:r>
      <w:r w:rsidR="006D23AF">
        <w:rPr>
          <w:rFonts w:ascii="Calibri" w:hAnsi="Calibri" w:cs="Calibri"/>
          <w:b/>
          <w:bCs/>
          <w:smallCaps/>
        </w:rPr>
        <w:t xml:space="preserve"> of Study Drug</w:t>
      </w:r>
    </w:p>
    <w:p w14:paraId="00BC8943" w14:textId="77777777" w:rsidR="00F944ED" w:rsidRPr="00D42F2D" w:rsidRDefault="00F944ED" w:rsidP="00D4473E">
      <w:pPr>
        <w:pStyle w:val="ListParagraph"/>
        <w:numPr>
          <w:ilvl w:val="0"/>
          <w:numId w:val="15"/>
        </w:numPr>
        <w:spacing w:after="120"/>
        <w:ind w:left="720"/>
        <w:rPr>
          <w:rFonts w:ascii="Calibri" w:hAnsi="Calibri" w:cs="Calibri"/>
          <w:sz w:val="22"/>
          <w:szCs w:val="22"/>
        </w:rPr>
      </w:pPr>
      <w:r w:rsidRPr="00532F1F">
        <w:rPr>
          <w:rFonts w:ascii="Calibri" w:hAnsi="Calibri" w:cs="Calibri"/>
          <w:sz w:val="22"/>
          <w:szCs w:val="22"/>
        </w:rPr>
        <w:t xml:space="preserve">Study drugs should be destroyed on site following local medical waste standards, site guidelines </w:t>
      </w:r>
      <w:r w:rsidRPr="00D42F2D">
        <w:rPr>
          <w:rFonts w:ascii="Calibri" w:hAnsi="Calibri" w:cs="Calibri"/>
          <w:sz w:val="22"/>
          <w:szCs w:val="22"/>
        </w:rPr>
        <w:t xml:space="preserve">and any </w:t>
      </w:r>
      <w:r w:rsidR="008D6D34" w:rsidRPr="00D42F2D">
        <w:rPr>
          <w:rFonts w:ascii="Calibri" w:hAnsi="Calibri" w:cs="Calibri"/>
          <w:sz w:val="22"/>
          <w:szCs w:val="22"/>
        </w:rPr>
        <w:t xml:space="preserve">local </w:t>
      </w:r>
      <w:r w:rsidRPr="00D42F2D">
        <w:rPr>
          <w:rFonts w:ascii="Calibri" w:hAnsi="Calibri" w:cs="Calibri"/>
          <w:sz w:val="22"/>
          <w:szCs w:val="22"/>
        </w:rPr>
        <w:t xml:space="preserve">SOPs in place for disposition of unusable study drug. </w:t>
      </w:r>
    </w:p>
    <w:p w14:paraId="5BEA8836" w14:textId="77777777" w:rsidR="00BF4D21" w:rsidRPr="00D42F2D" w:rsidRDefault="00BF4D21" w:rsidP="00D4473E">
      <w:pPr>
        <w:pStyle w:val="ListParagraph"/>
        <w:numPr>
          <w:ilvl w:val="0"/>
          <w:numId w:val="15"/>
        </w:numPr>
        <w:spacing w:after="120"/>
        <w:ind w:left="720"/>
        <w:rPr>
          <w:rFonts w:ascii="Calibri" w:hAnsi="Calibri" w:cs="Calibri"/>
          <w:sz w:val="22"/>
          <w:szCs w:val="22"/>
        </w:rPr>
      </w:pPr>
      <w:r w:rsidRPr="00D42F2D">
        <w:rPr>
          <w:rFonts w:ascii="Calibri" w:hAnsi="Calibri" w:cs="Courier New"/>
          <w:sz w:val="22"/>
          <w:szCs w:val="22"/>
        </w:rPr>
        <w:t>For verification purposes, all returned study drug should be retained until after the first monitoring visit has been completed</w:t>
      </w:r>
      <w:r w:rsidR="003C74F2">
        <w:rPr>
          <w:rFonts w:ascii="Calibri" w:hAnsi="Calibri" w:cs="Courier New"/>
          <w:sz w:val="22"/>
          <w:szCs w:val="22"/>
        </w:rPr>
        <w:t xml:space="preserve"> and authorization to destroy returned supply has been granted</w:t>
      </w:r>
      <w:r w:rsidRPr="00D42F2D">
        <w:rPr>
          <w:rFonts w:ascii="Calibri" w:hAnsi="Calibri" w:cs="Courier New"/>
          <w:sz w:val="22"/>
          <w:szCs w:val="22"/>
        </w:rPr>
        <w:t>.  Thereafter, study drug should be destroyed per local pharmacy guidelines.</w:t>
      </w:r>
      <w:r w:rsidR="003C74F2">
        <w:rPr>
          <w:rFonts w:ascii="Calibri" w:hAnsi="Calibri" w:cs="Courier New"/>
          <w:sz w:val="22"/>
          <w:szCs w:val="22"/>
        </w:rPr>
        <w:t xml:space="preserve">  Sites outside the US may need to retain study drug until it can be shipped to a depot for destruction. </w:t>
      </w:r>
    </w:p>
    <w:p w14:paraId="4F785449" w14:textId="379DDEC0" w:rsidR="00F944ED" w:rsidRPr="00532F1F" w:rsidRDefault="00F944ED" w:rsidP="00D4473E">
      <w:pPr>
        <w:pStyle w:val="ListParagraph"/>
        <w:numPr>
          <w:ilvl w:val="0"/>
          <w:numId w:val="15"/>
        </w:numPr>
        <w:spacing w:after="120"/>
        <w:ind w:left="720"/>
        <w:rPr>
          <w:rFonts w:ascii="Calibri" w:hAnsi="Calibri" w:cs="Calibri"/>
          <w:sz w:val="22"/>
          <w:szCs w:val="22"/>
        </w:rPr>
      </w:pPr>
      <w:r w:rsidRPr="00532F1F">
        <w:rPr>
          <w:rFonts w:ascii="Calibri" w:hAnsi="Calibri" w:cs="Calibri"/>
          <w:sz w:val="22"/>
          <w:szCs w:val="22"/>
        </w:rPr>
        <w:t xml:space="preserve">Destruction of the study drugs </w:t>
      </w:r>
      <w:r w:rsidR="003C74F2">
        <w:rPr>
          <w:rFonts w:ascii="Calibri" w:hAnsi="Calibri" w:cs="Calibri"/>
          <w:sz w:val="22"/>
          <w:szCs w:val="22"/>
        </w:rPr>
        <w:t xml:space="preserve">or distribution to a depot for destruction </w:t>
      </w:r>
      <w:r w:rsidRPr="00532F1F">
        <w:rPr>
          <w:rFonts w:ascii="Calibri" w:hAnsi="Calibri" w:cs="Calibri"/>
          <w:sz w:val="22"/>
          <w:szCs w:val="22"/>
        </w:rPr>
        <w:t xml:space="preserve">must be documented; </w:t>
      </w:r>
      <w:r w:rsidR="005845D3">
        <w:rPr>
          <w:rFonts w:ascii="Calibri" w:hAnsi="Calibri" w:cs="Calibri"/>
          <w:sz w:val="22"/>
          <w:szCs w:val="22"/>
        </w:rPr>
        <w:t>Sharp and/or the CCC</w:t>
      </w:r>
      <w:r w:rsidRPr="00532F1F">
        <w:rPr>
          <w:rFonts w:ascii="Calibri" w:hAnsi="Calibri" w:cs="Calibri"/>
          <w:sz w:val="22"/>
          <w:szCs w:val="22"/>
        </w:rPr>
        <w:t xml:space="preserve"> may request a copy of this documentation.</w:t>
      </w:r>
    </w:p>
    <w:p w14:paraId="56466390" w14:textId="77777777" w:rsidR="008D6D34" w:rsidRDefault="00F944ED" w:rsidP="00D4473E">
      <w:pPr>
        <w:pStyle w:val="BodyText"/>
        <w:widowControl w:val="0"/>
        <w:numPr>
          <w:ilvl w:val="1"/>
          <w:numId w:val="15"/>
        </w:numPr>
        <w:spacing w:after="120"/>
        <w:ind w:left="720"/>
        <w:rPr>
          <w:rFonts w:ascii="Calibri" w:hAnsi="Calibri" w:cs="Calibri"/>
          <w:noProof/>
          <w:snapToGrid w:val="0"/>
          <w:sz w:val="22"/>
          <w:szCs w:val="22"/>
        </w:rPr>
      </w:pPr>
      <w:r w:rsidRPr="009B1E5F">
        <w:rPr>
          <w:rFonts w:ascii="Calibri" w:hAnsi="Calibri" w:cs="Calibri"/>
          <w:noProof/>
          <w:snapToGrid w:val="0"/>
          <w:sz w:val="22"/>
          <w:szCs w:val="22"/>
        </w:rPr>
        <w:t xml:space="preserve">At the conclusion of the study, the study drug should be inventoried and then destroyed in accordance with the requirements of the local </w:t>
      </w:r>
      <w:r w:rsidR="008D6D34">
        <w:rPr>
          <w:rFonts w:ascii="Calibri" w:hAnsi="Calibri" w:cs="Calibri"/>
          <w:noProof/>
          <w:snapToGrid w:val="0"/>
          <w:sz w:val="22"/>
          <w:szCs w:val="22"/>
        </w:rPr>
        <w:t xml:space="preserve">Clinical </w:t>
      </w:r>
      <w:r w:rsidRPr="009B1E5F">
        <w:rPr>
          <w:rFonts w:ascii="Calibri" w:hAnsi="Calibri" w:cs="Calibri"/>
          <w:noProof/>
          <w:snapToGrid w:val="0"/>
          <w:sz w:val="22"/>
          <w:szCs w:val="22"/>
        </w:rPr>
        <w:t xml:space="preserve">Site. </w:t>
      </w:r>
    </w:p>
    <w:p w14:paraId="65666C7E" w14:textId="77777777" w:rsidR="00F944ED" w:rsidRPr="009B1E5F" w:rsidRDefault="00F944ED" w:rsidP="008D6D34">
      <w:pPr>
        <w:pStyle w:val="BodyText"/>
        <w:widowControl w:val="0"/>
        <w:numPr>
          <w:ilvl w:val="3"/>
          <w:numId w:val="15"/>
        </w:numPr>
        <w:spacing w:after="120"/>
        <w:rPr>
          <w:rFonts w:ascii="Calibri" w:hAnsi="Calibri" w:cs="Calibri"/>
          <w:noProof/>
          <w:snapToGrid w:val="0"/>
          <w:sz w:val="22"/>
          <w:szCs w:val="22"/>
        </w:rPr>
      </w:pPr>
      <w:r w:rsidRPr="009B1E5F">
        <w:rPr>
          <w:rFonts w:ascii="Calibri" w:hAnsi="Calibri" w:cs="Calibri"/>
          <w:noProof/>
          <w:snapToGrid w:val="0"/>
          <w:sz w:val="22"/>
          <w:szCs w:val="22"/>
        </w:rPr>
        <w:t>All documentation regarding receipt, storage, dispensing, and destruction must be complete and accurate.</w:t>
      </w:r>
    </w:p>
    <w:p w14:paraId="255D0E2B" w14:textId="77777777" w:rsidR="00F944ED" w:rsidRPr="00FC3E15" w:rsidRDefault="00F944ED" w:rsidP="00D4473E">
      <w:pPr>
        <w:pStyle w:val="BodyText"/>
        <w:widowControl w:val="0"/>
        <w:numPr>
          <w:ilvl w:val="0"/>
          <w:numId w:val="15"/>
        </w:numPr>
        <w:spacing w:after="120"/>
        <w:ind w:left="720"/>
        <w:rPr>
          <w:rFonts w:ascii="Calibri" w:hAnsi="Calibri" w:cs="Calibri"/>
          <w:noProof/>
          <w:snapToGrid w:val="0"/>
        </w:rPr>
      </w:pPr>
      <w:r w:rsidRPr="009B1E5F">
        <w:rPr>
          <w:rFonts w:ascii="Calibri" w:hAnsi="Calibri" w:cs="Calibri"/>
          <w:noProof/>
          <w:snapToGrid w:val="0"/>
          <w:sz w:val="22"/>
          <w:szCs w:val="22"/>
        </w:rPr>
        <w:t>A copy of all accountability documents will be maintained in the Regulatory files</w:t>
      </w:r>
      <w:r w:rsidRPr="00FC3E15">
        <w:rPr>
          <w:rFonts w:ascii="Calibri" w:hAnsi="Calibri" w:cs="Calibri"/>
          <w:noProof/>
          <w:snapToGrid w:val="0"/>
        </w:rPr>
        <w:t>.</w:t>
      </w:r>
    </w:p>
    <w:p w14:paraId="7DF54CC7" w14:textId="77777777" w:rsidR="00787408" w:rsidRDefault="00787408" w:rsidP="00B94BFB">
      <w:pPr>
        <w:rPr>
          <w:rFonts w:ascii="Calibri" w:hAnsi="Calibri" w:cs="Calibri"/>
          <w:b/>
          <w:bCs/>
        </w:rPr>
      </w:pPr>
    </w:p>
    <w:p w14:paraId="468F613C" w14:textId="77777777" w:rsidR="00F944ED" w:rsidRPr="003413D9" w:rsidRDefault="00F944ED" w:rsidP="001D62DD">
      <w:pPr>
        <w:spacing w:after="120"/>
        <w:rPr>
          <w:rFonts w:ascii="Calibri" w:hAnsi="Calibri" w:cs="Calibri"/>
          <w:b/>
          <w:bCs/>
          <w:smallCaps/>
        </w:rPr>
      </w:pPr>
      <w:r w:rsidRPr="003413D9">
        <w:rPr>
          <w:rFonts w:ascii="Calibri" w:hAnsi="Calibri" w:cs="Calibri"/>
          <w:b/>
          <w:bCs/>
          <w:smallCaps/>
        </w:rPr>
        <w:t xml:space="preserve">Randomization and </w:t>
      </w:r>
      <w:proofErr w:type="spellStart"/>
      <w:r w:rsidRPr="003413D9">
        <w:rPr>
          <w:rFonts w:ascii="Calibri" w:hAnsi="Calibri" w:cs="Calibri"/>
          <w:b/>
          <w:bCs/>
          <w:smallCaps/>
        </w:rPr>
        <w:t>Unblinding</w:t>
      </w:r>
      <w:proofErr w:type="spellEnd"/>
    </w:p>
    <w:p w14:paraId="059206DA" w14:textId="3E774E6E" w:rsidR="00F944ED" w:rsidRPr="00325F34" w:rsidRDefault="006D23AF" w:rsidP="00D4473E">
      <w:pPr>
        <w:pStyle w:val="ListParagraph"/>
        <w:numPr>
          <w:ilvl w:val="0"/>
          <w:numId w:val="16"/>
        </w:numPr>
        <w:spacing w:after="120"/>
        <w:ind w:left="720"/>
        <w:rPr>
          <w:rFonts w:ascii="Calibri" w:hAnsi="Calibri" w:cs="Calibri"/>
          <w:sz w:val="22"/>
          <w:szCs w:val="22"/>
        </w:rPr>
      </w:pPr>
      <w:r>
        <w:rPr>
          <w:rFonts w:ascii="Calibri" w:hAnsi="Calibri" w:cs="Calibri"/>
          <w:sz w:val="22"/>
          <w:szCs w:val="22"/>
        </w:rPr>
        <w:t xml:space="preserve">The randomization procedures </w:t>
      </w:r>
      <w:r w:rsidR="00F944ED">
        <w:rPr>
          <w:rFonts w:ascii="Calibri" w:hAnsi="Calibri" w:cs="Calibri"/>
          <w:sz w:val="22"/>
          <w:szCs w:val="22"/>
        </w:rPr>
        <w:t>specified in the POINT protocol, Manual of Procedures</w:t>
      </w:r>
      <w:r w:rsidR="003C74F2">
        <w:rPr>
          <w:rFonts w:ascii="Calibri" w:hAnsi="Calibri" w:cs="Calibri"/>
          <w:sz w:val="22"/>
          <w:szCs w:val="22"/>
        </w:rPr>
        <w:t>,</w:t>
      </w:r>
      <w:r w:rsidR="00F944ED">
        <w:rPr>
          <w:rFonts w:ascii="Calibri" w:hAnsi="Calibri" w:cs="Calibri"/>
          <w:sz w:val="22"/>
          <w:szCs w:val="22"/>
        </w:rPr>
        <w:t xml:space="preserve"> </w:t>
      </w:r>
      <w:r w:rsidR="00F944ED" w:rsidRPr="00325F34">
        <w:rPr>
          <w:rFonts w:ascii="Calibri" w:hAnsi="Calibri" w:cs="Calibri"/>
          <w:sz w:val="22"/>
          <w:szCs w:val="22"/>
        </w:rPr>
        <w:t xml:space="preserve">and </w:t>
      </w:r>
      <w:r w:rsidR="00B85ACC">
        <w:rPr>
          <w:rFonts w:ascii="Calibri" w:hAnsi="Calibri" w:cs="Calibri"/>
          <w:sz w:val="22"/>
          <w:szCs w:val="22"/>
        </w:rPr>
        <w:t>WebDCU™</w:t>
      </w:r>
      <w:r w:rsidR="00F944ED" w:rsidRPr="00325F34">
        <w:rPr>
          <w:rFonts w:ascii="Calibri" w:hAnsi="Calibri" w:cs="Calibri"/>
          <w:sz w:val="22"/>
          <w:szCs w:val="22"/>
        </w:rPr>
        <w:t xml:space="preserve"> Manual should be followed at all times.</w:t>
      </w:r>
    </w:p>
    <w:p w14:paraId="4E1D9AAF" w14:textId="266756D1" w:rsidR="005B795E" w:rsidRDefault="008D6D34" w:rsidP="00D4473E">
      <w:pPr>
        <w:pStyle w:val="ListParagraph"/>
        <w:numPr>
          <w:ilvl w:val="0"/>
          <w:numId w:val="16"/>
        </w:numPr>
        <w:spacing w:after="120"/>
        <w:ind w:left="720"/>
        <w:rPr>
          <w:rFonts w:ascii="Calibri" w:hAnsi="Calibri" w:cs="Calibri"/>
          <w:sz w:val="22"/>
          <w:szCs w:val="22"/>
        </w:rPr>
      </w:pPr>
      <w:r>
        <w:rPr>
          <w:rFonts w:ascii="Calibri" w:hAnsi="Calibri" w:cs="Calibri"/>
          <w:sz w:val="22"/>
          <w:szCs w:val="22"/>
        </w:rPr>
        <w:t>If C</w:t>
      </w:r>
      <w:r w:rsidR="00F944ED" w:rsidRPr="00325F34">
        <w:rPr>
          <w:rFonts w:ascii="Calibri" w:hAnsi="Calibri" w:cs="Calibri"/>
          <w:sz w:val="22"/>
          <w:szCs w:val="22"/>
        </w:rPr>
        <w:t xml:space="preserve">linical Site personnel feel </w:t>
      </w:r>
      <w:proofErr w:type="spellStart"/>
      <w:r w:rsidR="00F944ED" w:rsidRPr="00325F34">
        <w:rPr>
          <w:rFonts w:ascii="Calibri" w:hAnsi="Calibri" w:cs="Calibri"/>
          <w:sz w:val="22"/>
          <w:szCs w:val="22"/>
        </w:rPr>
        <w:t>unblinding</w:t>
      </w:r>
      <w:proofErr w:type="spellEnd"/>
      <w:r w:rsidR="00F944ED" w:rsidRPr="00325F34">
        <w:rPr>
          <w:rFonts w:ascii="Calibri" w:hAnsi="Calibri" w:cs="Calibri"/>
          <w:sz w:val="22"/>
          <w:szCs w:val="22"/>
        </w:rPr>
        <w:t xml:space="preserve"> is necessary, the </w:t>
      </w:r>
      <w:r w:rsidR="006D23AF">
        <w:rPr>
          <w:rFonts w:ascii="Calibri" w:hAnsi="Calibri" w:cs="Calibri"/>
          <w:sz w:val="22"/>
          <w:szCs w:val="22"/>
        </w:rPr>
        <w:t xml:space="preserve">site </w:t>
      </w:r>
      <w:r w:rsidR="00F944ED" w:rsidRPr="00325F34">
        <w:rPr>
          <w:rFonts w:ascii="Calibri" w:hAnsi="Calibri" w:cs="Calibri"/>
          <w:sz w:val="22"/>
          <w:szCs w:val="22"/>
        </w:rPr>
        <w:t xml:space="preserve">investigator or designee </w:t>
      </w:r>
      <w:r w:rsidR="00F944ED" w:rsidRPr="00754220">
        <w:rPr>
          <w:rFonts w:ascii="Calibri" w:hAnsi="Calibri" w:cs="Calibri"/>
          <w:sz w:val="22"/>
          <w:szCs w:val="22"/>
          <w:u w:val="single"/>
        </w:rPr>
        <w:t xml:space="preserve">must </w:t>
      </w:r>
      <w:r w:rsidR="00F944ED">
        <w:rPr>
          <w:rFonts w:ascii="Calibri" w:hAnsi="Calibri" w:cs="Calibri"/>
          <w:sz w:val="22"/>
          <w:szCs w:val="22"/>
        </w:rPr>
        <w:t>first call the POINT toll free number, 1-866-94POINT (1-866-947-6</w:t>
      </w:r>
      <w:r>
        <w:rPr>
          <w:rFonts w:ascii="Calibri" w:hAnsi="Calibri" w:cs="Calibri"/>
          <w:sz w:val="22"/>
          <w:szCs w:val="22"/>
        </w:rPr>
        <w:t>468) and speak to the UCSF CCC O</w:t>
      </w:r>
      <w:r w:rsidR="00F944ED">
        <w:rPr>
          <w:rFonts w:ascii="Calibri" w:hAnsi="Calibri" w:cs="Calibri"/>
          <w:sz w:val="22"/>
          <w:szCs w:val="22"/>
        </w:rPr>
        <w:t>n-</w:t>
      </w:r>
      <w:r w:rsidR="00404CC8">
        <w:rPr>
          <w:rFonts w:ascii="Calibri" w:hAnsi="Calibri" w:cs="Calibri"/>
          <w:sz w:val="22"/>
          <w:szCs w:val="22"/>
        </w:rPr>
        <w:t xml:space="preserve">Call </w:t>
      </w:r>
      <w:r>
        <w:rPr>
          <w:rFonts w:ascii="Calibri" w:hAnsi="Calibri" w:cs="Calibri"/>
          <w:sz w:val="22"/>
          <w:szCs w:val="22"/>
        </w:rPr>
        <w:t>Physician</w:t>
      </w:r>
      <w:r w:rsidR="00F944ED">
        <w:rPr>
          <w:rFonts w:ascii="Calibri" w:hAnsi="Calibri" w:cs="Calibri"/>
          <w:sz w:val="22"/>
          <w:szCs w:val="22"/>
        </w:rPr>
        <w:t xml:space="preserve">. </w:t>
      </w:r>
    </w:p>
    <w:tbl>
      <w:tblPr>
        <w:tblStyle w:val="TableGrid"/>
        <w:tblW w:w="0" w:type="auto"/>
        <w:jc w:val="center"/>
        <w:tblLook w:val="04A0" w:firstRow="1" w:lastRow="0" w:firstColumn="1" w:lastColumn="0" w:noHBand="0" w:noVBand="1"/>
      </w:tblPr>
      <w:tblGrid>
        <w:gridCol w:w="1771"/>
        <w:gridCol w:w="1813"/>
        <w:gridCol w:w="236"/>
        <w:gridCol w:w="1704"/>
        <w:gridCol w:w="1921"/>
      </w:tblGrid>
      <w:tr w:rsidR="00930682" w:rsidRPr="000643BE" w14:paraId="5D29F0E0" w14:textId="773BE580" w:rsidTr="000643BE">
        <w:trPr>
          <w:cantSplit/>
          <w:trHeight w:val="20"/>
          <w:jc w:val="center"/>
        </w:trPr>
        <w:tc>
          <w:tcPr>
            <w:tcW w:w="1771" w:type="dxa"/>
          </w:tcPr>
          <w:p w14:paraId="60C3FBF8" w14:textId="32B1DBAE" w:rsidR="00930682" w:rsidRPr="000643BE" w:rsidRDefault="00930682" w:rsidP="000643BE">
            <w:pPr>
              <w:jc w:val="center"/>
              <w:rPr>
                <w:rFonts w:ascii="Calibri" w:hAnsi="Calibri" w:cs="Calibri"/>
                <w:b/>
                <w:sz w:val="22"/>
                <w:szCs w:val="22"/>
              </w:rPr>
            </w:pPr>
            <w:r w:rsidRPr="000643BE">
              <w:rPr>
                <w:rFonts w:ascii="Calibri" w:hAnsi="Calibri" w:cs="Calibri"/>
                <w:b/>
                <w:sz w:val="22"/>
                <w:szCs w:val="22"/>
              </w:rPr>
              <w:t>Country</w:t>
            </w:r>
          </w:p>
        </w:tc>
        <w:tc>
          <w:tcPr>
            <w:tcW w:w="1813" w:type="dxa"/>
          </w:tcPr>
          <w:p w14:paraId="59A65579" w14:textId="6C4569EA" w:rsidR="00930682" w:rsidRPr="000643BE" w:rsidRDefault="00930682" w:rsidP="000643BE">
            <w:pPr>
              <w:jc w:val="center"/>
              <w:rPr>
                <w:rFonts w:ascii="Calibri" w:hAnsi="Calibri" w:cs="Calibri"/>
                <w:b/>
                <w:sz w:val="22"/>
                <w:szCs w:val="22"/>
              </w:rPr>
            </w:pPr>
            <w:r w:rsidRPr="000643BE">
              <w:rPr>
                <w:rFonts w:ascii="Calibri" w:hAnsi="Calibri" w:cs="Calibri"/>
                <w:b/>
                <w:sz w:val="22"/>
                <w:szCs w:val="22"/>
              </w:rPr>
              <w:t>Number</w:t>
            </w:r>
          </w:p>
        </w:tc>
        <w:tc>
          <w:tcPr>
            <w:tcW w:w="236" w:type="dxa"/>
          </w:tcPr>
          <w:p w14:paraId="22D1A479" w14:textId="77777777" w:rsidR="00930682" w:rsidRPr="000643BE" w:rsidRDefault="00930682" w:rsidP="000643BE">
            <w:pPr>
              <w:jc w:val="center"/>
              <w:rPr>
                <w:rFonts w:ascii="Calibri" w:hAnsi="Calibri" w:cs="Calibri"/>
                <w:b/>
                <w:sz w:val="10"/>
                <w:szCs w:val="22"/>
              </w:rPr>
            </w:pPr>
          </w:p>
        </w:tc>
        <w:tc>
          <w:tcPr>
            <w:tcW w:w="1704" w:type="dxa"/>
          </w:tcPr>
          <w:p w14:paraId="4F72F140" w14:textId="02FF9A5D" w:rsidR="00930682" w:rsidRPr="000643BE" w:rsidRDefault="00930682" w:rsidP="000643BE">
            <w:pPr>
              <w:jc w:val="center"/>
              <w:rPr>
                <w:rFonts w:ascii="Calibri" w:hAnsi="Calibri" w:cs="Calibri"/>
                <w:b/>
                <w:sz w:val="22"/>
                <w:szCs w:val="22"/>
              </w:rPr>
            </w:pPr>
            <w:r w:rsidRPr="000643BE">
              <w:rPr>
                <w:rFonts w:ascii="Calibri" w:hAnsi="Calibri" w:cs="Calibri"/>
                <w:b/>
                <w:sz w:val="22"/>
                <w:szCs w:val="22"/>
              </w:rPr>
              <w:t>Country</w:t>
            </w:r>
          </w:p>
        </w:tc>
        <w:tc>
          <w:tcPr>
            <w:tcW w:w="1921" w:type="dxa"/>
          </w:tcPr>
          <w:p w14:paraId="4FE05822" w14:textId="010E1D0B" w:rsidR="00930682" w:rsidRPr="000643BE" w:rsidRDefault="00930682" w:rsidP="000643BE">
            <w:pPr>
              <w:jc w:val="center"/>
              <w:rPr>
                <w:rFonts w:ascii="Calibri" w:hAnsi="Calibri" w:cs="Calibri"/>
                <w:b/>
                <w:sz w:val="22"/>
                <w:szCs w:val="22"/>
              </w:rPr>
            </w:pPr>
            <w:r w:rsidRPr="000643BE">
              <w:rPr>
                <w:rFonts w:ascii="Calibri" w:hAnsi="Calibri" w:cs="Calibri"/>
                <w:b/>
                <w:sz w:val="22"/>
                <w:szCs w:val="22"/>
              </w:rPr>
              <w:t>Number</w:t>
            </w:r>
          </w:p>
        </w:tc>
      </w:tr>
      <w:tr w:rsidR="00930682" w:rsidRPr="000643BE" w14:paraId="5C85E1ED" w14:textId="6CA1FB46" w:rsidTr="000643BE">
        <w:trPr>
          <w:cantSplit/>
          <w:trHeight w:val="20"/>
          <w:jc w:val="center"/>
        </w:trPr>
        <w:tc>
          <w:tcPr>
            <w:tcW w:w="1771" w:type="dxa"/>
          </w:tcPr>
          <w:p w14:paraId="2D0AAD20" w14:textId="216E0318" w:rsidR="00930682" w:rsidRPr="000643BE" w:rsidRDefault="00930682" w:rsidP="000643BE">
            <w:pPr>
              <w:rPr>
                <w:rFonts w:ascii="Calibri" w:hAnsi="Calibri" w:cs="Calibri"/>
                <w:sz w:val="22"/>
                <w:szCs w:val="22"/>
              </w:rPr>
            </w:pPr>
            <w:r w:rsidRPr="000643BE">
              <w:rPr>
                <w:rFonts w:ascii="Calibri" w:hAnsi="Calibri" w:cs="Calibri"/>
                <w:sz w:val="22"/>
                <w:szCs w:val="22"/>
              </w:rPr>
              <w:t>United States</w:t>
            </w:r>
          </w:p>
        </w:tc>
        <w:tc>
          <w:tcPr>
            <w:tcW w:w="1813" w:type="dxa"/>
          </w:tcPr>
          <w:p w14:paraId="0DA05FBF" w14:textId="41E32FD8" w:rsidR="00930682" w:rsidRPr="000643BE" w:rsidRDefault="00930682" w:rsidP="000643BE">
            <w:pPr>
              <w:rPr>
                <w:rFonts w:ascii="Calibri" w:hAnsi="Calibri" w:cs="Calibri"/>
                <w:sz w:val="22"/>
                <w:szCs w:val="22"/>
              </w:rPr>
            </w:pPr>
            <w:r w:rsidRPr="000643BE">
              <w:rPr>
                <w:rFonts w:ascii="Calibri" w:hAnsi="Calibri" w:cs="Calibri"/>
                <w:sz w:val="22"/>
                <w:szCs w:val="22"/>
              </w:rPr>
              <w:t>1-866-94POINT</w:t>
            </w:r>
          </w:p>
        </w:tc>
        <w:tc>
          <w:tcPr>
            <w:tcW w:w="236" w:type="dxa"/>
          </w:tcPr>
          <w:p w14:paraId="0568444A" w14:textId="77777777" w:rsidR="00930682" w:rsidRPr="000643BE" w:rsidRDefault="00930682" w:rsidP="000643BE">
            <w:pPr>
              <w:rPr>
                <w:rFonts w:ascii="Calibri" w:hAnsi="Calibri" w:cs="Calibri"/>
                <w:sz w:val="10"/>
                <w:szCs w:val="22"/>
              </w:rPr>
            </w:pPr>
          </w:p>
        </w:tc>
        <w:tc>
          <w:tcPr>
            <w:tcW w:w="1704" w:type="dxa"/>
          </w:tcPr>
          <w:p w14:paraId="555CF0AE" w14:textId="5F9F82C2" w:rsidR="00930682" w:rsidRPr="000643BE" w:rsidRDefault="00930682" w:rsidP="000643BE">
            <w:pPr>
              <w:rPr>
                <w:rFonts w:ascii="Calibri" w:hAnsi="Calibri" w:cs="Calibri"/>
                <w:sz w:val="22"/>
                <w:szCs w:val="22"/>
              </w:rPr>
            </w:pPr>
            <w:r w:rsidRPr="000643BE">
              <w:rPr>
                <w:rFonts w:ascii="Calibri" w:hAnsi="Calibri" w:cs="Calibri"/>
                <w:sz w:val="22"/>
                <w:szCs w:val="22"/>
              </w:rPr>
              <w:t>Germany</w:t>
            </w:r>
          </w:p>
        </w:tc>
        <w:tc>
          <w:tcPr>
            <w:tcW w:w="1921" w:type="dxa"/>
          </w:tcPr>
          <w:p w14:paraId="1D318DFD" w14:textId="69054725" w:rsidR="00930682" w:rsidRPr="000643BE" w:rsidRDefault="00930682" w:rsidP="000643BE">
            <w:pPr>
              <w:rPr>
                <w:rFonts w:ascii="Calibri" w:hAnsi="Calibri" w:cs="Calibri"/>
                <w:sz w:val="22"/>
                <w:szCs w:val="22"/>
              </w:rPr>
            </w:pPr>
            <w:r w:rsidRPr="000643BE">
              <w:rPr>
                <w:rFonts w:ascii="Calibri" w:hAnsi="Calibri" w:cs="Calibri"/>
                <w:sz w:val="22"/>
                <w:szCs w:val="22"/>
              </w:rPr>
              <w:t>08001809055</w:t>
            </w:r>
          </w:p>
        </w:tc>
      </w:tr>
      <w:tr w:rsidR="00930682" w:rsidRPr="000643BE" w14:paraId="6804818F" w14:textId="1120E992" w:rsidTr="000643BE">
        <w:trPr>
          <w:cantSplit/>
          <w:trHeight w:val="20"/>
          <w:jc w:val="center"/>
        </w:trPr>
        <w:tc>
          <w:tcPr>
            <w:tcW w:w="1771" w:type="dxa"/>
          </w:tcPr>
          <w:p w14:paraId="17391C23" w14:textId="35287B8C" w:rsidR="00930682" w:rsidRPr="000643BE" w:rsidRDefault="00930682" w:rsidP="000643BE">
            <w:pPr>
              <w:rPr>
                <w:rFonts w:ascii="Calibri" w:hAnsi="Calibri" w:cs="Calibri"/>
                <w:sz w:val="22"/>
                <w:szCs w:val="22"/>
              </w:rPr>
            </w:pPr>
            <w:r w:rsidRPr="000643BE">
              <w:rPr>
                <w:rFonts w:ascii="Calibri" w:hAnsi="Calibri" w:cs="Calibri"/>
                <w:sz w:val="22"/>
                <w:szCs w:val="22"/>
              </w:rPr>
              <w:t>Australia</w:t>
            </w:r>
          </w:p>
        </w:tc>
        <w:tc>
          <w:tcPr>
            <w:tcW w:w="1813" w:type="dxa"/>
          </w:tcPr>
          <w:p w14:paraId="04F938CB" w14:textId="6D1879F5" w:rsidR="00930682" w:rsidRPr="000643BE" w:rsidRDefault="00930682" w:rsidP="000643BE">
            <w:pPr>
              <w:rPr>
                <w:rFonts w:ascii="Calibri" w:hAnsi="Calibri" w:cs="Calibri"/>
                <w:sz w:val="22"/>
                <w:szCs w:val="22"/>
              </w:rPr>
            </w:pPr>
            <w:r w:rsidRPr="000643BE">
              <w:rPr>
                <w:rFonts w:ascii="Calibri" w:hAnsi="Calibri" w:cs="Calibri"/>
                <w:sz w:val="22"/>
                <w:szCs w:val="22"/>
              </w:rPr>
              <w:t>1800199291</w:t>
            </w:r>
          </w:p>
        </w:tc>
        <w:tc>
          <w:tcPr>
            <w:tcW w:w="236" w:type="dxa"/>
          </w:tcPr>
          <w:p w14:paraId="7258E3BC" w14:textId="77777777" w:rsidR="00930682" w:rsidRPr="000643BE" w:rsidRDefault="00930682" w:rsidP="000643BE">
            <w:pPr>
              <w:rPr>
                <w:rFonts w:ascii="Calibri" w:hAnsi="Calibri" w:cs="Calibri"/>
                <w:sz w:val="10"/>
                <w:szCs w:val="22"/>
              </w:rPr>
            </w:pPr>
          </w:p>
        </w:tc>
        <w:tc>
          <w:tcPr>
            <w:tcW w:w="1704" w:type="dxa"/>
          </w:tcPr>
          <w:p w14:paraId="722791CA" w14:textId="0C108F5F" w:rsidR="00930682" w:rsidRPr="000643BE" w:rsidRDefault="00930682" w:rsidP="000643BE">
            <w:pPr>
              <w:rPr>
                <w:rFonts w:ascii="Calibri" w:hAnsi="Calibri" w:cs="Calibri"/>
                <w:sz w:val="22"/>
                <w:szCs w:val="22"/>
              </w:rPr>
            </w:pPr>
            <w:r w:rsidRPr="000643BE">
              <w:rPr>
                <w:rFonts w:ascii="Calibri" w:hAnsi="Calibri" w:cs="Calibri"/>
                <w:sz w:val="22"/>
                <w:szCs w:val="22"/>
              </w:rPr>
              <w:t>Mexico</w:t>
            </w:r>
          </w:p>
        </w:tc>
        <w:tc>
          <w:tcPr>
            <w:tcW w:w="1921" w:type="dxa"/>
          </w:tcPr>
          <w:p w14:paraId="36AD4488" w14:textId="45E1DDC2" w:rsidR="00930682" w:rsidRPr="000643BE" w:rsidRDefault="00930682" w:rsidP="000643BE">
            <w:pPr>
              <w:rPr>
                <w:rFonts w:ascii="Calibri" w:hAnsi="Calibri" w:cs="Calibri"/>
                <w:sz w:val="22"/>
                <w:szCs w:val="22"/>
              </w:rPr>
            </w:pPr>
            <w:r w:rsidRPr="000643BE">
              <w:rPr>
                <w:rFonts w:ascii="Calibri" w:hAnsi="Calibri" w:cs="Calibri"/>
                <w:sz w:val="22"/>
                <w:szCs w:val="22"/>
              </w:rPr>
              <w:t>0018553250300</w:t>
            </w:r>
          </w:p>
        </w:tc>
      </w:tr>
      <w:tr w:rsidR="00930682" w:rsidRPr="000643BE" w14:paraId="128653B3" w14:textId="302ADB9E" w:rsidTr="000643BE">
        <w:trPr>
          <w:cantSplit/>
          <w:trHeight w:val="20"/>
          <w:jc w:val="center"/>
        </w:trPr>
        <w:tc>
          <w:tcPr>
            <w:tcW w:w="1771" w:type="dxa"/>
          </w:tcPr>
          <w:p w14:paraId="0FEB4589" w14:textId="0D5BC3CC" w:rsidR="00930682" w:rsidRPr="000643BE" w:rsidRDefault="00930682" w:rsidP="000643BE">
            <w:pPr>
              <w:rPr>
                <w:rFonts w:ascii="Calibri" w:hAnsi="Calibri" w:cs="Calibri"/>
                <w:sz w:val="22"/>
                <w:szCs w:val="22"/>
              </w:rPr>
            </w:pPr>
            <w:r w:rsidRPr="000643BE">
              <w:rPr>
                <w:rFonts w:ascii="Calibri" w:hAnsi="Calibri" w:cs="Calibri"/>
                <w:sz w:val="22"/>
                <w:szCs w:val="22"/>
              </w:rPr>
              <w:t>Canada</w:t>
            </w:r>
          </w:p>
        </w:tc>
        <w:tc>
          <w:tcPr>
            <w:tcW w:w="1813" w:type="dxa"/>
          </w:tcPr>
          <w:p w14:paraId="4FD7528A" w14:textId="2CFC1331" w:rsidR="00930682" w:rsidRPr="000643BE" w:rsidRDefault="00930682" w:rsidP="000643BE">
            <w:pPr>
              <w:rPr>
                <w:rFonts w:ascii="Calibri" w:hAnsi="Calibri" w:cs="Calibri"/>
                <w:sz w:val="22"/>
                <w:szCs w:val="22"/>
              </w:rPr>
            </w:pPr>
            <w:r w:rsidRPr="000643BE">
              <w:rPr>
                <w:rFonts w:ascii="Calibri" w:hAnsi="Calibri" w:cs="Calibri"/>
                <w:sz w:val="22"/>
                <w:szCs w:val="22"/>
              </w:rPr>
              <w:t>1-415-663-4444</w:t>
            </w:r>
          </w:p>
        </w:tc>
        <w:tc>
          <w:tcPr>
            <w:tcW w:w="236" w:type="dxa"/>
          </w:tcPr>
          <w:p w14:paraId="57B6B16D" w14:textId="77777777" w:rsidR="00930682" w:rsidRPr="000643BE" w:rsidRDefault="00930682" w:rsidP="000643BE">
            <w:pPr>
              <w:rPr>
                <w:rFonts w:ascii="Calibri" w:hAnsi="Calibri" w:cs="Calibri"/>
                <w:sz w:val="10"/>
                <w:szCs w:val="22"/>
              </w:rPr>
            </w:pPr>
          </w:p>
        </w:tc>
        <w:tc>
          <w:tcPr>
            <w:tcW w:w="1704" w:type="dxa"/>
          </w:tcPr>
          <w:p w14:paraId="6A264E08" w14:textId="5725944A" w:rsidR="00930682" w:rsidRPr="000643BE" w:rsidRDefault="00930682" w:rsidP="000643BE">
            <w:pPr>
              <w:rPr>
                <w:rFonts w:ascii="Calibri" w:hAnsi="Calibri" w:cs="Calibri"/>
                <w:sz w:val="22"/>
                <w:szCs w:val="22"/>
              </w:rPr>
            </w:pPr>
            <w:r w:rsidRPr="000643BE">
              <w:rPr>
                <w:rFonts w:ascii="Calibri" w:hAnsi="Calibri" w:cs="Calibri"/>
                <w:sz w:val="22"/>
                <w:szCs w:val="22"/>
              </w:rPr>
              <w:t>New Zealand</w:t>
            </w:r>
          </w:p>
        </w:tc>
        <w:tc>
          <w:tcPr>
            <w:tcW w:w="1921" w:type="dxa"/>
          </w:tcPr>
          <w:p w14:paraId="7737F770" w14:textId="04D7426E" w:rsidR="00930682" w:rsidRPr="000643BE" w:rsidRDefault="00930682" w:rsidP="000643BE">
            <w:pPr>
              <w:rPr>
                <w:rFonts w:ascii="Calibri" w:hAnsi="Calibri" w:cs="Calibri"/>
                <w:sz w:val="22"/>
                <w:szCs w:val="22"/>
              </w:rPr>
            </w:pPr>
            <w:r w:rsidRPr="000643BE">
              <w:rPr>
                <w:rFonts w:ascii="Calibri" w:hAnsi="Calibri" w:cs="Calibri"/>
                <w:sz w:val="22"/>
                <w:szCs w:val="22"/>
              </w:rPr>
              <w:t>0800001085</w:t>
            </w:r>
          </w:p>
        </w:tc>
      </w:tr>
      <w:tr w:rsidR="00930682" w:rsidRPr="00B21BBC" w14:paraId="1D0814F3" w14:textId="391C88FC" w:rsidTr="000643BE">
        <w:trPr>
          <w:cantSplit/>
          <w:trHeight w:val="20"/>
          <w:jc w:val="center"/>
        </w:trPr>
        <w:tc>
          <w:tcPr>
            <w:tcW w:w="1771" w:type="dxa"/>
          </w:tcPr>
          <w:p w14:paraId="24D83709" w14:textId="5D5B62D9" w:rsidR="00930682" w:rsidRPr="000643BE" w:rsidRDefault="00930682" w:rsidP="000643BE">
            <w:pPr>
              <w:rPr>
                <w:rFonts w:ascii="Calibri" w:hAnsi="Calibri" w:cs="Calibri"/>
                <w:sz w:val="22"/>
                <w:szCs w:val="22"/>
              </w:rPr>
            </w:pPr>
            <w:r w:rsidRPr="000643BE">
              <w:rPr>
                <w:rFonts w:ascii="Calibri" w:hAnsi="Calibri" w:cs="Calibri"/>
                <w:sz w:val="22"/>
                <w:szCs w:val="22"/>
              </w:rPr>
              <w:t>Finland</w:t>
            </w:r>
          </w:p>
        </w:tc>
        <w:tc>
          <w:tcPr>
            <w:tcW w:w="1813" w:type="dxa"/>
          </w:tcPr>
          <w:p w14:paraId="15C40BDF" w14:textId="6B6EA28A" w:rsidR="00930682" w:rsidRPr="000643BE" w:rsidRDefault="00930682" w:rsidP="000643BE">
            <w:pPr>
              <w:rPr>
                <w:rFonts w:ascii="Calibri" w:hAnsi="Calibri" w:cs="Calibri"/>
                <w:sz w:val="22"/>
                <w:szCs w:val="22"/>
              </w:rPr>
            </w:pPr>
            <w:r w:rsidRPr="000643BE">
              <w:rPr>
                <w:rFonts w:ascii="Calibri" w:hAnsi="Calibri" w:cs="Calibri"/>
                <w:sz w:val="22"/>
                <w:szCs w:val="22"/>
              </w:rPr>
              <w:t>0753251127</w:t>
            </w:r>
          </w:p>
        </w:tc>
        <w:tc>
          <w:tcPr>
            <w:tcW w:w="236" w:type="dxa"/>
          </w:tcPr>
          <w:p w14:paraId="16A1D3F1" w14:textId="77777777" w:rsidR="00930682" w:rsidRPr="000643BE" w:rsidRDefault="00930682" w:rsidP="000643BE">
            <w:pPr>
              <w:rPr>
                <w:rFonts w:ascii="Calibri" w:hAnsi="Calibri" w:cs="Calibri"/>
                <w:sz w:val="10"/>
                <w:szCs w:val="22"/>
              </w:rPr>
            </w:pPr>
          </w:p>
        </w:tc>
        <w:tc>
          <w:tcPr>
            <w:tcW w:w="1704" w:type="dxa"/>
          </w:tcPr>
          <w:p w14:paraId="5C18CCFB" w14:textId="16C17492" w:rsidR="00930682" w:rsidRPr="000643BE" w:rsidRDefault="00930682" w:rsidP="000643BE">
            <w:pPr>
              <w:rPr>
                <w:rFonts w:ascii="Calibri" w:hAnsi="Calibri" w:cs="Calibri"/>
                <w:sz w:val="22"/>
                <w:szCs w:val="22"/>
              </w:rPr>
            </w:pPr>
            <w:r w:rsidRPr="000643BE">
              <w:rPr>
                <w:rFonts w:ascii="Calibri" w:hAnsi="Calibri" w:cs="Calibri"/>
                <w:sz w:val="22"/>
                <w:szCs w:val="22"/>
              </w:rPr>
              <w:t>Spain</w:t>
            </w:r>
          </w:p>
        </w:tc>
        <w:tc>
          <w:tcPr>
            <w:tcW w:w="1921" w:type="dxa"/>
          </w:tcPr>
          <w:p w14:paraId="16C00AC9" w14:textId="7B24AFB5" w:rsidR="00930682" w:rsidRPr="000643BE" w:rsidRDefault="00930682" w:rsidP="000643BE">
            <w:pPr>
              <w:rPr>
                <w:rFonts w:ascii="Calibri" w:hAnsi="Calibri" w:cs="Calibri"/>
                <w:sz w:val="22"/>
                <w:szCs w:val="22"/>
              </w:rPr>
            </w:pPr>
            <w:r w:rsidRPr="000643BE">
              <w:rPr>
                <w:rFonts w:ascii="Calibri" w:hAnsi="Calibri" w:cs="Calibri"/>
                <w:sz w:val="22"/>
                <w:szCs w:val="22"/>
              </w:rPr>
              <w:t>90</w:t>
            </w:r>
            <w:r w:rsidR="005A169D">
              <w:rPr>
                <w:rFonts w:ascii="Calibri" w:hAnsi="Calibri" w:cs="Calibri"/>
                <w:sz w:val="22"/>
                <w:szCs w:val="22"/>
              </w:rPr>
              <w:t xml:space="preserve"> </w:t>
            </w:r>
            <w:r w:rsidRPr="000643BE">
              <w:rPr>
                <w:rFonts w:ascii="Calibri" w:hAnsi="Calibri" w:cs="Calibri"/>
                <w:sz w:val="22"/>
                <w:szCs w:val="22"/>
              </w:rPr>
              <w:t>086</w:t>
            </w:r>
            <w:r w:rsidR="005A169D">
              <w:rPr>
                <w:rFonts w:ascii="Calibri" w:hAnsi="Calibri" w:cs="Calibri"/>
                <w:sz w:val="22"/>
                <w:szCs w:val="22"/>
              </w:rPr>
              <w:t xml:space="preserve"> </w:t>
            </w:r>
            <w:r w:rsidRPr="000643BE">
              <w:rPr>
                <w:rFonts w:ascii="Calibri" w:hAnsi="Calibri" w:cs="Calibri"/>
                <w:sz w:val="22"/>
                <w:szCs w:val="22"/>
              </w:rPr>
              <w:t>85</w:t>
            </w:r>
            <w:r w:rsidR="005A169D">
              <w:rPr>
                <w:rFonts w:ascii="Calibri" w:hAnsi="Calibri" w:cs="Calibri"/>
                <w:sz w:val="22"/>
                <w:szCs w:val="22"/>
              </w:rPr>
              <w:t xml:space="preserve"> </w:t>
            </w:r>
            <w:r w:rsidRPr="000643BE">
              <w:rPr>
                <w:rFonts w:ascii="Calibri" w:hAnsi="Calibri" w:cs="Calibri"/>
                <w:sz w:val="22"/>
                <w:szCs w:val="22"/>
              </w:rPr>
              <w:t>17</w:t>
            </w:r>
          </w:p>
        </w:tc>
      </w:tr>
      <w:tr w:rsidR="00930682" w14:paraId="3DF90236" w14:textId="606A6F53" w:rsidTr="000643BE">
        <w:trPr>
          <w:cantSplit/>
          <w:trHeight w:val="20"/>
          <w:jc w:val="center"/>
        </w:trPr>
        <w:tc>
          <w:tcPr>
            <w:tcW w:w="1771" w:type="dxa"/>
          </w:tcPr>
          <w:p w14:paraId="706ABFEC" w14:textId="15EC10F3" w:rsidR="00930682" w:rsidRPr="000643BE" w:rsidRDefault="00930682" w:rsidP="000643BE">
            <w:pPr>
              <w:rPr>
                <w:rFonts w:ascii="Calibri" w:hAnsi="Calibri" w:cs="Calibri"/>
                <w:sz w:val="22"/>
                <w:szCs w:val="22"/>
              </w:rPr>
            </w:pPr>
            <w:r w:rsidRPr="000643BE">
              <w:rPr>
                <w:rFonts w:ascii="Calibri" w:hAnsi="Calibri" w:cs="Calibri"/>
                <w:sz w:val="22"/>
                <w:szCs w:val="22"/>
              </w:rPr>
              <w:t>France</w:t>
            </w:r>
          </w:p>
        </w:tc>
        <w:tc>
          <w:tcPr>
            <w:tcW w:w="1813" w:type="dxa"/>
          </w:tcPr>
          <w:p w14:paraId="4A51C4D5" w14:textId="360C92EB" w:rsidR="00930682" w:rsidRPr="000643BE" w:rsidRDefault="00930682" w:rsidP="000643BE">
            <w:pPr>
              <w:rPr>
                <w:rFonts w:ascii="Calibri" w:hAnsi="Calibri" w:cs="Calibri"/>
                <w:sz w:val="22"/>
                <w:szCs w:val="22"/>
              </w:rPr>
            </w:pPr>
            <w:r w:rsidRPr="000643BE">
              <w:rPr>
                <w:rFonts w:ascii="Calibri" w:hAnsi="Calibri" w:cs="Calibri"/>
                <w:sz w:val="22"/>
                <w:szCs w:val="22"/>
              </w:rPr>
              <w:t>0805083553</w:t>
            </w:r>
          </w:p>
        </w:tc>
        <w:tc>
          <w:tcPr>
            <w:tcW w:w="236" w:type="dxa"/>
          </w:tcPr>
          <w:p w14:paraId="672F447F" w14:textId="77777777" w:rsidR="00930682" w:rsidRPr="000643BE" w:rsidRDefault="00930682" w:rsidP="000643BE">
            <w:pPr>
              <w:rPr>
                <w:rFonts w:ascii="Calibri" w:hAnsi="Calibri" w:cs="Calibri"/>
                <w:sz w:val="10"/>
                <w:szCs w:val="22"/>
              </w:rPr>
            </w:pPr>
          </w:p>
        </w:tc>
        <w:tc>
          <w:tcPr>
            <w:tcW w:w="1704" w:type="dxa"/>
          </w:tcPr>
          <w:p w14:paraId="4E93C2A8" w14:textId="594C824A" w:rsidR="00930682" w:rsidRPr="000643BE" w:rsidRDefault="00930682" w:rsidP="000643BE">
            <w:pPr>
              <w:rPr>
                <w:rFonts w:ascii="Calibri" w:hAnsi="Calibri" w:cs="Calibri"/>
                <w:sz w:val="22"/>
                <w:szCs w:val="22"/>
              </w:rPr>
            </w:pPr>
            <w:r w:rsidRPr="000643BE">
              <w:rPr>
                <w:rFonts w:ascii="Calibri" w:hAnsi="Calibri" w:cs="Calibri"/>
                <w:sz w:val="22"/>
                <w:szCs w:val="22"/>
              </w:rPr>
              <w:t>United Kingdom</w:t>
            </w:r>
          </w:p>
        </w:tc>
        <w:tc>
          <w:tcPr>
            <w:tcW w:w="1921" w:type="dxa"/>
          </w:tcPr>
          <w:p w14:paraId="6E3DA6BB" w14:textId="755AEF20" w:rsidR="00930682" w:rsidRPr="000643BE" w:rsidRDefault="00930682" w:rsidP="000643BE">
            <w:pPr>
              <w:rPr>
                <w:rFonts w:ascii="Calibri" w:hAnsi="Calibri" w:cs="Calibri"/>
                <w:sz w:val="22"/>
                <w:szCs w:val="22"/>
              </w:rPr>
            </w:pPr>
            <w:r w:rsidRPr="000643BE">
              <w:rPr>
                <w:rFonts w:ascii="Calibri" w:hAnsi="Calibri" w:cs="Calibri"/>
                <w:sz w:val="22"/>
                <w:szCs w:val="22"/>
              </w:rPr>
              <w:t>08000488302</w:t>
            </w:r>
          </w:p>
        </w:tc>
      </w:tr>
    </w:tbl>
    <w:p w14:paraId="79EA41DC" w14:textId="0208B445" w:rsidR="00F944ED" w:rsidRDefault="00F944ED" w:rsidP="005B795E">
      <w:pPr>
        <w:pStyle w:val="ListParagraph"/>
        <w:numPr>
          <w:ilvl w:val="2"/>
          <w:numId w:val="16"/>
        </w:numPr>
        <w:spacing w:after="120"/>
        <w:rPr>
          <w:rFonts w:ascii="Calibri" w:hAnsi="Calibri" w:cs="Calibri"/>
          <w:sz w:val="22"/>
          <w:szCs w:val="22"/>
        </w:rPr>
      </w:pPr>
      <w:r>
        <w:rPr>
          <w:rFonts w:ascii="Calibri" w:hAnsi="Calibri" w:cs="Calibri"/>
          <w:sz w:val="22"/>
          <w:szCs w:val="22"/>
        </w:rPr>
        <w:t xml:space="preserve">If the </w:t>
      </w:r>
      <w:r w:rsidR="005B795E">
        <w:rPr>
          <w:rFonts w:ascii="Calibri" w:hAnsi="Calibri" w:cs="Calibri"/>
          <w:sz w:val="22"/>
          <w:szCs w:val="22"/>
        </w:rPr>
        <w:t xml:space="preserve">UCSF </w:t>
      </w:r>
      <w:r>
        <w:rPr>
          <w:rFonts w:ascii="Calibri" w:hAnsi="Calibri" w:cs="Calibri"/>
          <w:sz w:val="22"/>
          <w:szCs w:val="22"/>
        </w:rPr>
        <w:t xml:space="preserve">CCC </w:t>
      </w:r>
      <w:r w:rsidR="00B97A87">
        <w:rPr>
          <w:rFonts w:ascii="Calibri" w:hAnsi="Calibri" w:cs="Calibri"/>
          <w:sz w:val="22"/>
          <w:szCs w:val="22"/>
        </w:rPr>
        <w:t xml:space="preserve">on-call physician </w:t>
      </w:r>
      <w:r>
        <w:rPr>
          <w:rFonts w:ascii="Calibri" w:hAnsi="Calibri" w:cs="Calibri"/>
          <w:sz w:val="22"/>
          <w:szCs w:val="22"/>
        </w:rPr>
        <w:t xml:space="preserve">agrees that </w:t>
      </w:r>
      <w:proofErr w:type="spellStart"/>
      <w:r>
        <w:rPr>
          <w:rFonts w:ascii="Calibri" w:hAnsi="Calibri" w:cs="Calibri"/>
          <w:sz w:val="22"/>
          <w:szCs w:val="22"/>
        </w:rPr>
        <w:t>unblinding</w:t>
      </w:r>
      <w:proofErr w:type="spellEnd"/>
      <w:r>
        <w:rPr>
          <w:rFonts w:ascii="Calibri" w:hAnsi="Calibri" w:cs="Calibri"/>
          <w:sz w:val="22"/>
          <w:szCs w:val="22"/>
        </w:rPr>
        <w:t xml:space="preserve"> is necessary, that individual can initiate the request in </w:t>
      </w:r>
      <w:r w:rsidR="00B85ACC">
        <w:rPr>
          <w:rFonts w:ascii="Calibri" w:hAnsi="Calibri" w:cs="Calibri"/>
          <w:sz w:val="22"/>
          <w:szCs w:val="22"/>
        </w:rPr>
        <w:t>WebDCU™</w:t>
      </w:r>
      <w:r>
        <w:rPr>
          <w:rFonts w:ascii="Calibri" w:hAnsi="Calibri" w:cs="Calibri"/>
          <w:sz w:val="22"/>
          <w:szCs w:val="22"/>
        </w:rPr>
        <w:t xml:space="preserve">. </w:t>
      </w:r>
    </w:p>
    <w:p w14:paraId="2AED9221" w14:textId="22F87A88" w:rsidR="00F944ED" w:rsidRDefault="00F944ED" w:rsidP="00D4473E">
      <w:pPr>
        <w:pStyle w:val="ListParagraph"/>
        <w:numPr>
          <w:ilvl w:val="0"/>
          <w:numId w:val="16"/>
        </w:numPr>
        <w:spacing w:after="120"/>
        <w:ind w:left="720"/>
        <w:rPr>
          <w:rFonts w:ascii="Calibri" w:hAnsi="Calibri" w:cs="Calibri"/>
          <w:sz w:val="22"/>
          <w:szCs w:val="22"/>
        </w:rPr>
      </w:pPr>
      <w:r>
        <w:rPr>
          <w:rFonts w:ascii="Calibri" w:hAnsi="Calibri" w:cs="Calibri"/>
          <w:sz w:val="22"/>
          <w:szCs w:val="22"/>
        </w:rPr>
        <w:t xml:space="preserve">Once the request for </w:t>
      </w:r>
      <w:proofErr w:type="spellStart"/>
      <w:r>
        <w:rPr>
          <w:rFonts w:ascii="Calibri" w:hAnsi="Calibri" w:cs="Calibri"/>
          <w:sz w:val="22"/>
          <w:szCs w:val="22"/>
        </w:rPr>
        <w:t>unblinding</w:t>
      </w:r>
      <w:proofErr w:type="spellEnd"/>
      <w:r>
        <w:rPr>
          <w:rFonts w:ascii="Calibri" w:hAnsi="Calibri" w:cs="Calibri"/>
          <w:sz w:val="22"/>
          <w:szCs w:val="22"/>
        </w:rPr>
        <w:t xml:space="preserve"> has been completed on </w:t>
      </w:r>
      <w:r w:rsidR="00B85ACC">
        <w:rPr>
          <w:rFonts w:ascii="Calibri" w:hAnsi="Calibri" w:cs="Calibri"/>
          <w:sz w:val="22"/>
          <w:szCs w:val="22"/>
        </w:rPr>
        <w:t>WebDCU™</w:t>
      </w:r>
      <w:r w:rsidR="00B97A87">
        <w:rPr>
          <w:rFonts w:ascii="Calibri" w:hAnsi="Calibri" w:cs="Calibri"/>
          <w:sz w:val="22"/>
          <w:szCs w:val="22"/>
        </w:rPr>
        <w:t xml:space="preserve">, the on-call physician </w:t>
      </w:r>
      <w:r>
        <w:rPr>
          <w:rFonts w:ascii="Calibri" w:hAnsi="Calibri" w:cs="Calibri"/>
          <w:sz w:val="22"/>
          <w:szCs w:val="22"/>
        </w:rPr>
        <w:t>should instruct the site investigator or designee to open the Randomization CRF for this subject.</w:t>
      </w:r>
    </w:p>
    <w:p w14:paraId="770BC38B" w14:textId="77777777" w:rsidR="00F944ED" w:rsidRDefault="00F944ED" w:rsidP="00D4473E">
      <w:pPr>
        <w:pStyle w:val="ListParagraph"/>
        <w:numPr>
          <w:ilvl w:val="0"/>
          <w:numId w:val="16"/>
        </w:numPr>
        <w:spacing w:after="120"/>
        <w:ind w:left="720"/>
        <w:rPr>
          <w:rFonts w:ascii="Calibri" w:hAnsi="Calibri" w:cs="Calibri"/>
          <w:sz w:val="22"/>
          <w:szCs w:val="22"/>
        </w:rPr>
      </w:pPr>
      <w:r>
        <w:rPr>
          <w:rFonts w:ascii="Calibri" w:hAnsi="Calibri" w:cs="Calibri"/>
          <w:sz w:val="22"/>
          <w:szCs w:val="22"/>
        </w:rPr>
        <w:t xml:space="preserve">The subject’s treatment assignment will be listed at the bottom </w:t>
      </w:r>
      <w:r w:rsidR="0089302D">
        <w:rPr>
          <w:rFonts w:ascii="Calibri" w:hAnsi="Calibri" w:cs="Calibri"/>
          <w:sz w:val="22"/>
          <w:szCs w:val="22"/>
        </w:rPr>
        <w:t>of the Randomization CRF screen and available for viewing for 30 minutes only.</w:t>
      </w:r>
    </w:p>
    <w:p w14:paraId="6C189996" w14:textId="77777777" w:rsidR="007F12A4" w:rsidRPr="00D7092F" w:rsidRDefault="007F12A4" w:rsidP="00D7092F">
      <w:pPr>
        <w:spacing w:after="120"/>
        <w:ind w:left="360"/>
        <w:rPr>
          <w:rFonts w:ascii="Calibri" w:hAnsi="Calibri" w:cs="Calibri"/>
          <w:sz w:val="22"/>
          <w:szCs w:val="22"/>
        </w:rPr>
      </w:pPr>
    </w:p>
    <w:p w14:paraId="1D0C0728" w14:textId="77777777" w:rsidR="00F944ED" w:rsidRDefault="00EF7A36" w:rsidP="00EF7A36">
      <w:pPr>
        <w:pStyle w:val="ListParagraph"/>
        <w:spacing w:after="120"/>
        <w:jc w:val="center"/>
        <w:rPr>
          <w:rFonts w:ascii="Calibri" w:hAnsi="Calibri" w:cs="Calibri"/>
          <w:b/>
          <w:bCs/>
          <w:sz w:val="32"/>
          <w:szCs w:val="32"/>
        </w:rPr>
      </w:pPr>
      <w:r>
        <w:rPr>
          <w:rFonts w:ascii="Calibri" w:hAnsi="Calibri" w:cs="Calibri"/>
          <w:b/>
          <w:bCs/>
          <w:sz w:val="32"/>
          <w:szCs w:val="32"/>
        </w:rPr>
        <w:t>********************</w:t>
      </w:r>
      <w:r w:rsidR="00F944ED" w:rsidRPr="00CF3B44">
        <w:rPr>
          <w:rFonts w:ascii="Calibri" w:hAnsi="Calibri" w:cs="Calibri"/>
          <w:b/>
          <w:bCs/>
          <w:sz w:val="32"/>
          <w:szCs w:val="32"/>
        </w:rPr>
        <w:t>**********</w:t>
      </w:r>
    </w:p>
    <w:p w14:paraId="717B5701" w14:textId="12ED5A61" w:rsidR="00F944ED" w:rsidRPr="00572EDB" w:rsidRDefault="00F944ED" w:rsidP="009B1E5F">
      <w:pPr>
        <w:rPr>
          <w:rFonts w:ascii="Calibri" w:hAnsi="Calibri" w:cs="Calibri"/>
          <w:b/>
          <w:bCs/>
          <w:u w:val="single"/>
        </w:rPr>
      </w:pPr>
      <w:r w:rsidRPr="00572EDB">
        <w:rPr>
          <w:rFonts w:ascii="Calibri" w:hAnsi="Calibri" w:cs="Calibri"/>
          <w:b/>
          <w:bCs/>
          <w:u w:val="single"/>
        </w:rPr>
        <w:lastRenderedPageBreak/>
        <w:t>RESOURCES</w:t>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p>
    <w:p w14:paraId="23C5BA86" w14:textId="77777777" w:rsidR="00F944ED" w:rsidRPr="00C67CE6" w:rsidRDefault="00F944ED" w:rsidP="009B1E5F">
      <w:pPr>
        <w:rPr>
          <w:rFonts w:ascii="Calibri" w:hAnsi="Calibri" w:cs="Calibri"/>
          <w:b/>
          <w:bCs/>
          <w:sz w:val="8"/>
          <w:szCs w:val="8"/>
        </w:rPr>
      </w:pPr>
    </w:p>
    <w:p w14:paraId="22F176E2" w14:textId="237812A7" w:rsidR="009007C7" w:rsidRDefault="00DB54FB" w:rsidP="00CD3EA1">
      <w:pPr>
        <w:numPr>
          <w:ilvl w:val="0"/>
          <w:numId w:val="2"/>
        </w:numPr>
        <w:spacing w:after="120"/>
        <w:rPr>
          <w:rFonts w:ascii="Calibri" w:hAnsi="Calibri" w:cs="Calibri"/>
          <w:color w:val="000000"/>
          <w:sz w:val="20"/>
          <w:szCs w:val="20"/>
        </w:rPr>
      </w:pPr>
      <w:r w:rsidRPr="00571667">
        <w:rPr>
          <w:rFonts w:ascii="Calibri" w:hAnsi="Calibri" w:cs="Calibri"/>
          <w:color w:val="000000"/>
          <w:sz w:val="22"/>
          <w:szCs w:val="22"/>
        </w:rPr>
        <w:t>POINT Trial Protocol</w:t>
      </w:r>
      <w:r w:rsidR="009007C7">
        <w:rPr>
          <w:rFonts w:ascii="Calibri" w:hAnsi="Calibri" w:cs="Calibri"/>
          <w:color w:val="000000"/>
          <w:sz w:val="20"/>
          <w:szCs w:val="20"/>
        </w:rPr>
        <w:t xml:space="preserve">: </w:t>
      </w:r>
      <w:r>
        <w:rPr>
          <w:rFonts w:ascii="Calibri" w:hAnsi="Calibri" w:cs="Calibri"/>
          <w:color w:val="000000"/>
          <w:sz w:val="20"/>
          <w:szCs w:val="20"/>
        </w:rPr>
        <w:t xml:space="preserve">  </w:t>
      </w:r>
    </w:p>
    <w:p w14:paraId="73917594" w14:textId="01F822D2" w:rsidR="00DB54FB" w:rsidRDefault="00033CF3" w:rsidP="00D954E3">
      <w:pPr>
        <w:spacing w:after="120"/>
        <w:ind w:left="360" w:firstLine="360"/>
        <w:rPr>
          <w:rStyle w:val="Hyperlink"/>
          <w:rFonts w:ascii="Calibri" w:hAnsi="Calibri"/>
          <w:sz w:val="20"/>
          <w:szCs w:val="20"/>
        </w:rPr>
      </w:pPr>
      <w:hyperlink r:id="rId16" w:history="1">
        <w:r w:rsidR="00A8547D" w:rsidRPr="00CE45A8">
          <w:rPr>
            <w:rStyle w:val="Hyperlink"/>
          </w:rPr>
          <w:t>https://nett.umich.edu/sites/default/files/docs/point_protocol_v6_0_19mar2016.pdf</w:t>
        </w:r>
      </w:hyperlink>
      <w:r w:rsidR="001A0A55">
        <w:t>*</w:t>
      </w:r>
      <w:r w:rsidR="00A8547D">
        <w:t xml:space="preserve"> </w:t>
      </w:r>
    </w:p>
    <w:p w14:paraId="11E7FB00" w14:textId="77777777" w:rsidR="009007C7" w:rsidRPr="000606E8" w:rsidRDefault="009007C7" w:rsidP="00D954E3">
      <w:pPr>
        <w:spacing w:after="120"/>
        <w:rPr>
          <w:rFonts w:ascii="Calibri" w:hAnsi="Calibri" w:cs="Calibri"/>
          <w:color w:val="000000"/>
          <w:sz w:val="20"/>
          <w:szCs w:val="20"/>
        </w:rPr>
      </w:pPr>
    </w:p>
    <w:p w14:paraId="3E8EBA11" w14:textId="77777777" w:rsidR="009007C7" w:rsidRPr="00D954E3" w:rsidRDefault="000606E8" w:rsidP="00CD3EA1">
      <w:pPr>
        <w:pStyle w:val="ListParagraph"/>
        <w:numPr>
          <w:ilvl w:val="0"/>
          <w:numId w:val="2"/>
        </w:numPr>
        <w:spacing w:after="120"/>
        <w:rPr>
          <w:rFonts w:ascii="Calibri" w:hAnsi="Calibri" w:cs="Calibri"/>
          <w:color w:val="000000"/>
          <w:sz w:val="20"/>
          <w:szCs w:val="20"/>
        </w:rPr>
      </w:pPr>
      <w:r w:rsidRPr="000606E8">
        <w:rPr>
          <w:rFonts w:ascii="Calibri" w:hAnsi="Calibri" w:cs="Calibri"/>
          <w:color w:val="000000"/>
          <w:sz w:val="22"/>
          <w:szCs w:val="22"/>
        </w:rPr>
        <w:t>POINT Manual of Procedures</w:t>
      </w:r>
      <w:r w:rsidR="009007C7">
        <w:rPr>
          <w:rFonts w:ascii="Calibri" w:hAnsi="Calibri" w:cs="Calibri"/>
          <w:color w:val="000000"/>
          <w:sz w:val="22"/>
          <w:szCs w:val="22"/>
        </w:rPr>
        <w:t>:</w:t>
      </w:r>
      <w:r w:rsidRPr="000606E8">
        <w:rPr>
          <w:rFonts w:ascii="Calibri" w:hAnsi="Calibri" w:cs="Calibri"/>
          <w:color w:val="000000"/>
          <w:sz w:val="22"/>
          <w:szCs w:val="22"/>
        </w:rPr>
        <w:t xml:space="preserve"> </w:t>
      </w:r>
    </w:p>
    <w:p w14:paraId="2E5892DF" w14:textId="6ECD79AC" w:rsidR="000606E8" w:rsidRPr="000606E8" w:rsidRDefault="00033CF3" w:rsidP="00D954E3">
      <w:pPr>
        <w:pStyle w:val="ListParagraph"/>
        <w:spacing w:after="120"/>
        <w:rPr>
          <w:rFonts w:ascii="Calibri" w:hAnsi="Calibri" w:cs="Calibri"/>
          <w:color w:val="000000"/>
          <w:sz w:val="20"/>
          <w:szCs w:val="20"/>
        </w:rPr>
      </w:pPr>
      <w:hyperlink r:id="rId17" w:history="1">
        <w:r w:rsidR="00A8547D" w:rsidRPr="00CE45A8">
          <w:rPr>
            <w:rStyle w:val="Hyperlink"/>
            <w:rFonts w:ascii="Calibri" w:hAnsi="Calibri" w:cs="Calibri"/>
            <w:sz w:val="22"/>
            <w:szCs w:val="22"/>
          </w:rPr>
          <w:t>https://nett.umich.edu/clinical-trials/point/mop</w:t>
        </w:r>
      </w:hyperlink>
      <w:r w:rsidR="00A51D1B">
        <w:t>*</w:t>
      </w:r>
      <w:r w:rsidR="009007C7" w:rsidDel="009007C7">
        <w:rPr>
          <w:rFonts w:ascii="Calibri" w:hAnsi="Calibri" w:cs="Calibri"/>
          <w:color w:val="000000"/>
          <w:sz w:val="22"/>
          <w:szCs w:val="22"/>
        </w:rPr>
        <w:t xml:space="preserve"> </w:t>
      </w:r>
    </w:p>
    <w:p w14:paraId="4D1EA9DF" w14:textId="77777777" w:rsidR="00A51D1B" w:rsidRPr="00D954E3" w:rsidRDefault="00A51D1B" w:rsidP="00D954E3">
      <w:pPr>
        <w:pStyle w:val="ListParagraph"/>
        <w:spacing w:after="120"/>
        <w:rPr>
          <w:rFonts w:ascii="Calibri" w:hAnsi="Calibri" w:cs="Calibri"/>
          <w:sz w:val="20"/>
          <w:szCs w:val="20"/>
        </w:rPr>
      </w:pPr>
    </w:p>
    <w:p w14:paraId="2C67A342" w14:textId="77777777" w:rsidR="00A51D1B" w:rsidRPr="00D954E3" w:rsidRDefault="00A65B36" w:rsidP="00D954E3">
      <w:pPr>
        <w:pStyle w:val="ListParagraph"/>
        <w:numPr>
          <w:ilvl w:val="0"/>
          <w:numId w:val="2"/>
        </w:numPr>
        <w:spacing w:after="120"/>
        <w:rPr>
          <w:rFonts w:ascii="Calibri" w:hAnsi="Calibri" w:cs="Calibri"/>
          <w:sz w:val="20"/>
          <w:szCs w:val="20"/>
        </w:rPr>
      </w:pPr>
      <w:r w:rsidRPr="00C01565">
        <w:rPr>
          <w:rFonts w:ascii="Calibri" w:hAnsi="Calibri" w:cs="Calibri"/>
          <w:sz w:val="22"/>
          <w:szCs w:val="22"/>
        </w:rPr>
        <w:t>POINT Randomization and Enrollment</w:t>
      </w:r>
      <w:r w:rsidR="00A51D1B">
        <w:rPr>
          <w:rFonts w:ascii="Calibri" w:hAnsi="Calibri" w:cs="Calibri"/>
          <w:sz w:val="22"/>
          <w:szCs w:val="22"/>
        </w:rPr>
        <w:t xml:space="preserve">: </w:t>
      </w:r>
    </w:p>
    <w:p w14:paraId="17074244" w14:textId="18F7B178" w:rsidR="00A65B36" w:rsidRDefault="00033CF3" w:rsidP="00D954E3">
      <w:pPr>
        <w:pStyle w:val="ListParagraph"/>
        <w:spacing w:after="120"/>
        <w:rPr>
          <w:rFonts w:ascii="Calibri" w:hAnsi="Calibri" w:cs="Calibri"/>
          <w:sz w:val="20"/>
          <w:szCs w:val="20"/>
        </w:rPr>
      </w:pPr>
      <w:hyperlink r:id="rId18" w:anchor="RandomizationEnrollment" w:history="1">
        <w:r w:rsidR="00A8547D" w:rsidRPr="00CE45A8">
          <w:rPr>
            <w:rStyle w:val="Hyperlink"/>
            <w:rFonts w:ascii="Calibri" w:hAnsi="Calibri" w:cs="Calibri"/>
            <w:sz w:val="22"/>
            <w:szCs w:val="22"/>
          </w:rPr>
          <w:t>https://nett.umich.edu/clinical-trials/point/faqs#RandomizationEnrollment</w:t>
        </w:r>
      </w:hyperlink>
      <w:r w:rsidR="00A51D1B">
        <w:t>*</w:t>
      </w:r>
    </w:p>
    <w:p w14:paraId="4F1074A9" w14:textId="77777777" w:rsidR="00A51D1B" w:rsidRPr="00C01565" w:rsidRDefault="00A51D1B" w:rsidP="00D954E3">
      <w:pPr>
        <w:pStyle w:val="ListParagraph"/>
        <w:spacing w:after="120"/>
        <w:rPr>
          <w:rFonts w:ascii="Calibri" w:hAnsi="Calibri" w:cs="Calibri"/>
          <w:sz w:val="20"/>
          <w:szCs w:val="20"/>
        </w:rPr>
      </w:pPr>
    </w:p>
    <w:p w14:paraId="1F37CA37" w14:textId="71600F06" w:rsidR="005F2939" w:rsidRPr="00D954E3" w:rsidRDefault="0089302D" w:rsidP="00D954E3">
      <w:pPr>
        <w:numPr>
          <w:ilvl w:val="0"/>
          <w:numId w:val="2"/>
        </w:numPr>
        <w:spacing w:after="120"/>
        <w:rPr>
          <w:rFonts w:ascii="Calibri" w:hAnsi="Calibri" w:cs="Calibri"/>
          <w:sz w:val="22"/>
          <w:szCs w:val="22"/>
        </w:rPr>
      </w:pPr>
      <w:r w:rsidRPr="00754220">
        <w:rPr>
          <w:rFonts w:ascii="Calibri" w:hAnsi="Calibri" w:cs="Calibri"/>
          <w:sz w:val="22"/>
          <w:szCs w:val="22"/>
        </w:rPr>
        <w:t xml:space="preserve">WebDCU™ </w:t>
      </w:r>
      <w:r w:rsidRPr="00754220">
        <w:rPr>
          <w:rFonts w:ascii="Calibri" w:hAnsi="Calibri" w:cs="Calibri"/>
          <w:color w:val="000000"/>
          <w:sz w:val="22"/>
          <w:szCs w:val="22"/>
        </w:rPr>
        <w:t xml:space="preserve"> </w:t>
      </w:r>
      <w:r w:rsidR="00ED2E0A">
        <w:rPr>
          <w:rFonts w:ascii="Calibri" w:hAnsi="Calibri" w:cs="Calibri"/>
          <w:color w:val="000000"/>
          <w:sz w:val="22"/>
          <w:szCs w:val="22"/>
        </w:rPr>
        <w:t xml:space="preserve">User </w:t>
      </w:r>
      <w:r w:rsidRPr="00754220">
        <w:rPr>
          <w:rFonts w:ascii="Calibri" w:hAnsi="Calibri" w:cs="Calibri"/>
          <w:color w:val="000000"/>
          <w:sz w:val="22"/>
          <w:szCs w:val="22"/>
        </w:rPr>
        <w:t>Manual</w:t>
      </w:r>
      <w:r w:rsidR="009D287D" w:rsidRPr="00754220">
        <w:rPr>
          <w:rFonts w:ascii="Calibri" w:hAnsi="Calibri" w:cs="Calibri"/>
          <w:color w:val="000000"/>
          <w:sz w:val="22"/>
          <w:szCs w:val="22"/>
        </w:rPr>
        <w:t xml:space="preserve">  </w:t>
      </w:r>
      <w:r w:rsidR="00DC0BAB" w:rsidRPr="00754220">
        <w:rPr>
          <w:rFonts w:ascii="Calibri" w:hAnsi="Calibri" w:cs="Calibri"/>
          <w:color w:val="000000"/>
          <w:sz w:val="22"/>
          <w:szCs w:val="22"/>
        </w:rPr>
        <w:t>(</w:t>
      </w:r>
      <w:hyperlink r:id="rId19" w:history="1">
        <w:r w:rsidR="001A0A55" w:rsidRPr="00CE45A8">
          <w:rPr>
            <w:rStyle w:val="Hyperlink"/>
            <w:rFonts w:ascii="Calibri" w:hAnsi="Calibri" w:cs="Calibri"/>
            <w:sz w:val="22"/>
            <w:szCs w:val="22"/>
          </w:rPr>
          <w:t>https://nett.umich.edu/sites/default/files/docs/nett_webdcutm_user_manual_v19_0.pdf</w:t>
        </w:r>
      </w:hyperlink>
      <w:r w:rsidR="001A0A55">
        <w:rPr>
          <w:rFonts w:ascii="Calibri" w:hAnsi="Calibri" w:cs="Calibri"/>
          <w:color w:val="000000"/>
          <w:sz w:val="22"/>
          <w:szCs w:val="22"/>
        </w:rPr>
        <w:t>)</w:t>
      </w:r>
      <w:r w:rsidR="00A51D1B" w:rsidRPr="00A51D1B">
        <w:t xml:space="preserve"> </w:t>
      </w:r>
      <w:r w:rsidR="00A51D1B">
        <w:t>*</w:t>
      </w:r>
      <w:r w:rsidR="001A0A55">
        <w:rPr>
          <w:rFonts w:ascii="Calibri" w:hAnsi="Calibri" w:cs="Calibri"/>
          <w:color w:val="000000"/>
          <w:sz w:val="22"/>
          <w:szCs w:val="22"/>
        </w:rPr>
        <w:t xml:space="preserve"> </w:t>
      </w:r>
    </w:p>
    <w:p w14:paraId="1F622831" w14:textId="049799A5" w:rsidR="00A51D1B" w:rsidRPr="000606E8" w:rsidRDefault="00A51D1B" w:rsidP="00D954E3">
      <w:pPr>
        <w:spacing w:after="120"/>
        <w:ind w:left="720"/>
        <w:rPr>
          <w:rFonts w:ascii="Calibri" w:hAnsi="Calibri" w:cs="Calibri"/>
          <w:color w:val="000000"/>
          <w:sz w:val="20"/>
          <w:szCs w:val="20"/>
        </w:rPr>
      </w:pPr>
    </w:p>
    <w:p w14:paraId="0A8573CC" w14:textId="77777777" w:rsidR="00F944ED" w:rsidRDefault="00DC0BAB" w:rsidP="00CD3EA1">
      <w:pPr>
        <w:numPr>
          <w:ilvl w:val="0"/>
          <w:numId w:val="2"/>
        </w:numPr>
        <w:spacing w:after="120"/>
        <w:rPr>
          <w:rFonts w:ascii="Calibri" w:hAnsi="Calibri" w:cs="Calibri"/>
          <w:sz w:val="22"/>
          <w:szCs w:val="22"/>
        </w:rPr>
      </w:pPr>
      <w:r>
        <w:rPr>
          <w:rFonts w:ascii="Calibri" w:hAnsi="Calibri" w:cs="Calibri"/>
          <w:sz w:val="22"/>
          <w:szCs w:val="22"/>
        </w:rPr>
        <w:t>ICH</w:t>
      </w:r>
      <w:r w:rsidR="00F944ED" w:rsidRPr="00DC0BAB">
        <w:rPr>
          <w:rFonts w:ascii="Calibri" w:hAnsi="Calibri" w:cs="Calibri"/>
          <w:sz w:val="22"/>
          <w:szCs w:val="22"/>
        </w:rPr>
        <w:t>GCP Section 5.13: Manufacturing, Packaging, Labeling, and Coding of Investigational Products</w:t>
      </w:r>
    </w:p>
    <w:p w14:paraId="78B1472E" w14:textId="77777777" w:rsidR="005F2939" w:rsidRPr="00DC0BAB" w:rsidRDefault="005F2939" w:rsidP="00D954E3">
      <w:pPr>
        <w:spacing w:after="120"/>
        <w:ind w:left="720"/>
        <w:rPr>
          <w:rFonts w:ascii="Calibri" w:hAnsi="Calibri" w:cs="Calibri"/>
          <w:sz w:val="22"/>
          <w:szCs w:val="22"/>
        </w:rPr>
      </w:pPr>
    </w:p>
    <w:p w14:paraId="3CB80EAF" w14:textId="77777777" w:rsidR="00F944ED" w:rsidRDefault="00F944ED" w:rsidP="00CD3EA1">
      <w:pPr>
        <w:pStyle w:val="ListParagraph"/>
        <w:numPr>
          <w:ilvl w:val="0"/>
          <w:numId w:val="2"/>
        </w:numPr>
        <w:spacing w:after="120"/>
        <w:rPr>
          <w:rFonts w:ascii="Calibri" w:hAnsi="Calibri" w:cs="Calibri"/>
          <w:sz w:val="22"/>
          <w:szCs w:val="22"/>
        </w:rPr>
      </w:pPr>
      <w:r w:rsidRPr="000207A8">
        <w:rPr>
          <w:rFonts w:ascii="Calibri" w:hAnsi="Calibri" w:cs="Calibri"/>
          <w:sz w:val="22"/>
          <w:szCs w:val="22"/>
        </w:rPr>
        <w:t>ICH GCP Section 5.14: Supplying and Handling Investigational Products</w:t>
      </w:r>
    </w:p>
    <w:p w14:paraId="440498C3" w14:textId="77777777" w:rsidR="005F2939" w:rsidRPr="00D954E3" w:rsidRDefault="005F2939" w:rsidP="00D954E3">
      <w:pPr>
        <w:spacing w:after="120"/>
        <w:rPr>
          <w:rFonts w:ascii="Calibri" w:hAnsi="Calibri" w:cs="Calibri"/>
          <w:sz w:val="22"/>
          <w:szCs w:val="22"/>
        </w:rPr>
      </w:pPr>
    </w:p>
    <w:p w14:paraId="2C6D8D49" w14:textId="77777777" w:rsidR="005F2939" w:rsidRDefault="00F944ED" w:rsidP="00CD3EA1">
      <w:pPr>
        <w:pStyle w:val="ListParagraph"/>
        <w:numPr>
          <w:ilvl w:val="0"/>
          <w:numId w:val="2"/>
        </w:numPr>
        <w:spacing w:after="120"/>
        <w:rPr>
          <w:rFonts w:ascii="Calibri" w:hAnsi="Calibri" w:cs="Calibri"/>
          <w:sz w:val="22"/>
          <w:szCs w:val="22"/>
        </w:rPr>
      </w:pPr>
      <w:r w:rsidRPr="000207A8">
        <w:rPr>
          <w:rFonts w:ascii="Calibri" w:hAnsi="Calibri" w:cs="Calibri"/>
          <w:sz w:val="22"/>
          <w:szCs w:val="22"/>
        </w:rPr>
        <w:t xml:space="preserve">Food and Drug Regulations, Division 5: Drugs for Clinical Trials Involving Human Subjects </w:t>
      </w:r>
      <w:proofErr w:type="gramStart"/>
      <w:r w:rsidRPr="000207A8">
        <w:rPr>
          <w:rFonts w:ascii="Calibri" w:hAnsi="Calibri" w:cs="Calibri"/>
          <w:sz w:val="22"/>
          <w:szCs w:val="22"/>
        </w:rPr>
        <w:t>section</w:t>
      </w:r>
      <w:proofErr w:type="gramEnd"/>
      <w:r w:rsidRPr="000207A8">
        <w:rPr>
          <w:rFonts w:ascii="Calibri" w:hAnsi="Calibri" w:cs="Calibri"/>
          <w:sz w:val="22"/>
          <w:szCs w:val="22"/>
        </w:rPr>
        <w:t xml:space="preserve"> C.05.012, 3(e)</w:t>
      </w:r>
    </w:p>
    <w:p w14:paraId="7C18248A" w14:textId="2555AFEB" w:rsidR="00F944ED" w:rsidRPr="00D954E3" w:rsidRDefault="00F944ED" w:rsidP="00D954E3">
      <w:pPr>
        <w:spacing w:after="120"/>
        <w:rPr>
          <w:rFonts w:ascii="Calibri" w:hAnsi="Calibri" w:cs="Calibri"/>
          <w:sz w:val="22"/>
          <w:szCs w:val="22"/>
        </w:rPr>
      </w:pPr>
    </w:p>
    <w:p w14:paraId="453EC196" w14:textId="77777777" w:rsidR="00F944ED" w:rsidRPr="000207A8" w:rsidRDefault="00F944ED" w:rsidP="00CD3EA1">
      <w:pPr>
        <w:pStyle w:val="ListParagraph"/>
        <w:numPr>
          <w:ilvl w:val="0"/>
          <w:numId w:val="2"/>
        </w:numPr>
        <w:spacing w:after="120"/>
        <w:rPr>
          <w:rStyle w:val="Strong"/>
          <w:rFonts w:ascii="Calibri" w:hAnsi="Calibri" w:cs="Calibri"/>
          <w:b w:val="0"/>
          <w:bCs w:val="0"/>
          <w:sz w:val="22"/>
          <w:szCs w:val="22"/>
        </w:rPr>
      </w:pPr>
      <w:r w:rsidRPr="000207A8">
        <w:rPr>
          <w:rStyle w:val="Strong"/>
          <w:rFonts w:ascii="Calibri" w:hAnsi="Calibri" w:cs="Calibri"/>
          <w:b w:val="0"/>
          <w:bCs w:val="0"/>
          <w:sz w:val="22"/>
          <w:szCs w:val="22"/>
        </w:rPr>
        <w:t>California Pharmacy Law Business and Professions Code Section 4070-4078</w:t>
      </w:r>
    </w:p>
    <w:p w14:paraId="13957049" w14:textId="77777777" w:rsidR="00BF4D21" w:rsidRDefault="00BF4D21" w:rsidP="006D0D17">
      <w:pPr>
        <w:autoSpaceDE w:val="0"/>
        <w:autoSpaceDN w:val="0"/>
        <w:adjustRightInd w:val="0"/>
        <w:jc w:val="center"/>
        <w:rPr>
          <w:rFonts w:ascii="Calibri" w:hAnsi="Calibri" w:cs="Calibri"/>
          <w:b/>
          <w:bCs/>
          <w:smallCaps/>
          <w:sz w:val="22"/>
          <w:szCs w:val="22"/>
          <w:u w:val="single"/>
        </w:rPr>
      </w:pPr>
    </w:p>
    <w:p w14:paraId="67015D5C" w14:textId="634A80D8" w:rsidR="00D76F35" w:rsidRDefault="00D76F35">
      <w:pPr>
        <w:rPr>
          <w:rFonts w:ascii="Calibri" w:hAnsi="Calibri" w:cs="Calibri"/>
          <w:b/>
          <w:bCs/>
          <w:smallCaps/>
          <w:sz w:val="22"/>
          <w:szCs w:val="22"/>
          <w:u w:val="single"/>
        </w:rPr>
      </w:pPr>
    </w:p>
    <w:p w14:paraId="3A677F25" w14:textId="77777777" w:rsidR="006D23AF" w:rsidRDefault="006D23AF" w:rsidP="006D0D17">
      <w:pPr>
        <w:autoSpaceDE w:val="0"/>
        <w:autoSpaceDN w:val="0"/>
        <w:adjustRightInd w:val="0"/>
        <w:jc w:val="center"/>
        <w:rPr>
          <w:rFonts w:ascii="Calibri" w:hAnsi="Calibri" w:cs="Calibri"/>
          <w:b/>
          <w:bCs/>
          <w:smallCaps/>
          <w:sz w:val="22"/>
          <w:szCs w:val="22"/>
          <w:u w:val="single"/>
        </w:rPr>
      </w:pPr>
    </w:p>
    <w:p w14:paraId="6B06B07F" w14:textId="47EE38CE" w:rsidR="00A51D1B" w:rsidRDefault="00A51D1B" w:rsidP="00D954E3">
      <w:pPr>
        <w:spacing w:after="120"/>
        <w:rPr>
          <w:rFonts w:ascii="Calibri" w:hAnsi="Calibri" w:cs="Calibri"/>
          <w:b/>
          <w:bCs/>
          <w:smallCaps/>
          <w:u w:val="single"/>
        </w:rPr>
      </w:pPr>
      <w:r>
        <w:rPr>
          <w:rFonts w:ascii="Calibri" w:hAnsi="Calibri" w:cs="Calibri"/>
          <w:color w:val="000000"/>
          <w:sz w:val="22"/>
          <w:szCs w:val="22"/>
        </w:rPr>
        <w:t>*Require a user ID and password for access</w:t>
      </w:r>
      <w:r w:rsidR="00EA1CC5">
        <w:rPr>
          <w:rFonts w:ascii="Calibri" w:hAnsi="Calibri" w:cs="Calibri"/>
          <w:b/>
          <w:bCs/>
          <w:smallCaps/>
          <w:u w:val="single"/>
        </w:rPr>
        <w:br w:type="page"/>
      </w:r>
    </w:p>
    <w:p w14:paraId="2F85776C" w14:textId="2CAFB02E" w:rsidR="00F944ED" w:rsidRPr="0081318A" w:rsidRDefault="00F944ED" w:rsidP="006D0D17">
      <w:pPr>
        <w:autoSpaceDE w:val="0"/>
        <w:autoSpaceDN w:val="0"/>
        <w:adjustRightInd w:val="0"/>
        <w:jc w:val="center"/>
        <w:rPr>
          <w:rFonts w:ascii="Calibri" w:hAnsi="Calibri" w:cs="Calibri"/>
          <w:b/>
          <w:bCs/>
          <w:smallCaps/>
          <w:u w:val="single"/>
        </w:rPr>
      </w:pPr>
      <w:r w:rsidRPr="0081318A">
        <w:rPr>
          <w:rFonts w:ascii="Calibri" w:hAnsi="Calibri" w:cs="Calibri"/>
          <w:b/>
          <w:bCs/>
          <w:smallCaps/>
          <w:u w:val="single"/>
        </w:rPr>
        <w:lastRenderedPageBreak/>
        <w:t>Revision History</w:t>
      </w:r>
    </w:p>
    <w:p w14:paraId="2E4340EE" w14:textId="77777777" w:rsidR="00F944ED" w:rsidRPr="006D0D17" w:rsidRDefault="00F944ED" w:rsidP="006D0D17">
      <w:pPr>
        <w:rPr>
          <w:rFonts w:ascii="Calibri" w:hAnsi="Calibri" w:cs="Calibri"/>
          <w:sz w:val="22"/>
          <w:szCs w:val="22"/>
        </w:rPr>
      </w:pPr>
    </w:p>
    <w:tbl>
      <w:tblPr>
        <w:tblW w:w="94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1350"/>
        <w:gridCol w:w="1896"/>
        <w:gridCol w:w="2999"/>
        <w:gridCol w:w="2215"/>
      </w:tblGrid>
      <w:tr w:rsidR="006D23AF" w:rsidRPr="00C67CE6" w14:paraId="282B979E" w14:textId="77777777" w:rsidTr="006D23AF">
        <w:trPr>
          <w:trHeight w:val="288"/>
        </w:trPr>
        <w:tc>
          <w:tcPr>
            <w:tcW w:w="990" w:type="dxa"/>
          </w:tcPr>
          <w:p w14:paraId="651EA401" w14:textId="77777777" w:rsidR="00F944ED" w:rsidRPr="00F35D34" w:rsidRDefault="00F944ED" w:rsidP="00F35D34">
            <w:pPr>
              <w:jc w:val="center"/>
              <w:rPr>
                <w:rFonts w:ascii="Calibri" w:hAnsi="Calibri" w:cs="Calibri"/>
                <w:b/>
                <w:bCs/>
                <w:color w:val="000000"/>
                <w:sz w:val="21"/>
                <w:szCs w:val="21"/>
              </w:rPr>
            </w:pPr>
            <w:r w:rsidRPr="00F35D34">
              <w:rPr>
                <w:rFonts w:ascii="Calibri" w:hAnsi="Calibri" w:cs="Calibri"/>
                <w:b/>
                <w:bCs/>
                <w:color w:val="000000"/>
                <w:sz w:val="21"/>
                <w:szCs w:val="21"/>
              </w:rPr>
              <w:t>Revision</w:t>
            </w:r>
          </w:p>
        </w:tc>
        <w:tc>
          <w:tcPr>
            <w:tcW w:w="1350" w:type="dxa"/>
          </w:tcPr>
          <w:p w14:paraId="6386A762" w14:textId="77777777" w:rsidR="00F944ED" w:rsidRPr="00F35D34" w:rsidRDefault="00F944ED" w:rsidP="00F35D34">
            <w:pPr>
              <w:jc w:val="center"/>
              <w:rPr>
                <w:rFonts w:ascii="Calibri" w:hAnsi="Calibri" w:cs="Calibri"/>
                <w:b/>
                <w:bCs/>
                <w:color w:val="000000"/>
                <w:sz w:val="21"/>
                <w:szCs w:val="21"/>
              </w:rPr>
            </w:pPr>
            <w:r w:rsidRPr="00F35D34">
              <w:rPr>
                <w:rFonts w:ascii="Calibri" w:hAnsi="Calibri" w:cs="Calibri"/>
                <w:b/>
                <w:bCs/>
                <w:color w:val="000000"/>
                <w:sz w:val="21"/>
                <w:szCs w:val="21"/>
              </w:rPr>
              <w:t>Date</w:t>
            </w:r>
          </w:p>
        </w:tc>
        <w:tc>
          <w:tcPr>
            <w:tcW w:w="1896" w:type="dxa"/>
          </w:tcPr>
          <w:p w14:paraId="3FD03F75" w14:textId="77777777" w:rsidR="00F944ED" w:rsidRPr="00F35D34" w:rsidRDefault="00F944ED" w:rsidP="00F35D34">
            <w:pPr>
              <w:jc w:val="center"/>
              <w:rPr>
                <w:rFonts w:ascii="Calibri" w:hAnsi="Calibri" w:cs="Calibri"/>
                <w:b/>
                <w:bCs/>
                <w:color w:val="000000"/>
                <w:sz w:val="21"/>
                <w:szCs w:val="21"/>
              </w:rPr>
            </w:pPr>
            <w:r w:rsidRPr="00F35D34">
              <w:rPr>
                <w:rFonts w:ascii="Calibri" w:hAnsi="Calibri" w:cs="Calibri"/>
                <w:b/>
                <w:bCs/>
                <w:color w:val="000000"/>
                <w:sz w:val="21"/>
                <w:szCs w:val="21"/>
              </w:rPr>
              <w:t>Author</w:t>
            </w:r>
          </w:p>
        </w:tc>
        <w:tc>
          <w:tcPr>
            <w:tcW w:w="2999" w:type="dxa"/>
          </w:tcPr>
          <w:p w14:paraId="331F31B6" w14:textId="77777777" w:rsidR="00F944ED" w:rsidRPr="00F35D34" w:rsidRDefault="00F944ED" w:rsidP="00F35D34">
            <w:pPr>
              <w:jc w:val="center"/>
              <w:rPr>
                <w:rFonts w:ascii="Calibri" w:hAnsi="Calibri" w:cs="Calibri"/>
                <w:b/>
                <w:bCs/>
                <w:color w:val="000000"/>
                <w:sz w:val="21"/>
                <w:szCs w:val="21"/>
              </w:rPr>
            </w:pPr>
            <w:r w:rsidRPr="00F35D34">
              <w:rPr>
                <w:rFonts w:ascii="Calibri" w:hAnsi="Calibri" w:cs="Calibri"/>
                <w:b/>
                <w:bCs/>
                <w:color w:val="000000"/>
                <w:sz w:val="21"/>
                <w:szCs w:val="21"/>
              </w:rPr>
              <w:t>Change Reference</w:t>
            </w:r>
          </w:p>
        </w:tc>
        <w:tc>
          <w:tcPr>
            <w:tcW w:w="2215" w:type="dxa"/>
          </w:tcPr>
          <w:p w14:paraId="4EC2F486" w14:textId="77777777" w:rsidR="00F944ED" w:rsidRPr="00F35D34" w:rsidRDefault="00F944ED" w:rsidP="00F35D34">
            <w:pPr>
              <w:jc w:val="center"/>
              <w:rPr>
                <w:rFonts w:ascii="Calibri" w:hAnsi="Calibri" w:cs="Calibri"/>
                <w:b/>
                <w:bCs/>
                <w:color w:val="000000"/>
                <w:sz w:val="21"/>
                <w:szCs w:val="21"/>
              </w:rPr>
            </w:pPr>
            <w:r w:rsidRPr="00F35D34">
              <w:rPr>
                <w:rFonts w:ascii="Calibri" w:hAnsi="Calibri" w:cs="Calibri"/>
                <w:b/>
                <w:bCs/>
                <w:color w:val="000000"/>
                <w:sz w:val="21"/>
                <w:szCs w:val="21"/>
              </w:rPr>
              <w:t>Reason for Change</w:t>
            </w:r>
          </w:p>
        </w:tc>
      </w:tr>
      <w:tr w:rsidR="006D23AF" w:rsidRPr="00C67CE6" w14:paraId="4BBC71BD" w14:textId="77777777" w:rsidTr="006D23AF">
        <w:trPr>
          <w:trHeight w:val="288"/>
        </w:trPr>
        <w:tc>
          <w:tcPr>
            <w:tcW w:w="990" w:type="dxa"/>
          </w:tcPr>
          <w:p w14:paraId="2B644132" w14:textId="77777777" w:rsidR="00F944ED" w:rsidRPr="00F35D34" w:rsidRDefault="00F944ED" w:rsidP="00F35D34">
            <w:pPr>
              <w:jc w:val="center"/>
              <w:rPr>
                <w:rFonts w:ascii="Calibri" w:hAnsi="Calibri" w:cs="Calibri"/>
                <w:color w:val="000000"/>
                <w:sz w:val="21"/>
                <w:szCs w:val="21"/>
              </w:rPr>
            </w:pPr>
            <w:r w:rsidRPr="00F35D34">
              <w:rPr>
                <w:rFonts w:ascii="Calibri" w:hAnsi="Calibri" w:cs="Calibri"/>
                <w:color w:val="000000"/>
                <w:sz w:val="21"/>
                <w:szCs w:val="21"/>
              </w:rPr>
              <w:t>1.0</w:t>
            </w:r>
          </w:p>
        </w:tc>
        <w:tc>
          <w:tcPr>
            <w:tcW w:w="1350" w:type="dxa"/>
          </w:tcPr>
          <w:p w14:paraId="4025E8DD" w14:textId="77777777" w:rsidR="00F944ED" w:rsidRPr="00F35D34" w:rsidRDefault="00F944ED" w:rsidP="00F35D34">
            <w:pPr>
              <w:jc w:val="center"/>
              <w:rPr>
                <w:rFonts w:ascii="Calibri" w:hAnsi="Calibri" w:cs="Calibri"/>
                <w:color w:val="000000"/>
                <w:sz w:val="21"/>
                <w:szCs w:val="21"/>
              </w:rPr>
            </w:pPr>
            <w:r w:rsidRPr="00F35D34">
              <w:rPr>
                <w:rFonts w:ascii="Calibri" w:hAnsi="Calibri" w:cs="Calibri"/>
                <w:color w:val="000000"/>
                <w:sz w:val="21"/>
                <w:szCs w:val="21"/>
              </w:rPr>
              <w:t>25MAY2010</w:t>
            </w:r>
          </w:p>
        </w:tc>
        <w:tc>
          <w:tcPr>
            <w:tcW w:w="1896" w:type="dxa"/>
          </w:tcPr>
          <w:p w14:paraId="09634DFD" w14:textId="77777777" w:rsidR="00F944ED" w:rsidRPr="00F35D34" w:rsidRDefault="00F944ED" w:rsidP="00F35D34">
            <w:pPr>
              <w:jc w:val="center"/>
              <w:rPr>
                <w:rFonts w:ascii="Calibri" w:hAnsi="Calibri" w:cs="Calibri"/>
                <w:color w:val="000000"/>
                <w:sz w:val="21"/>
                <w:szCs w:val="21"/>
              </w:rPr>
            </w:pPr>
            <w:r w:rsidRPr="00F35D34">
              <w:rPr>
                <w:rFonts w:ascii="Calibri" w:hAnsi="Calibri" w:cs="Calibri"/>
                <w:color w:val="000000"/>
                <w:sz w:val="21"/>
                <w:szCs w:val="21"/>
              </w:rPr>
              <w:t>Farrant</w:t>
            </w:r>
          </w:p>
        </w:tc>
        <w:tc>
          <w:tcPr>
            <w:tcW w:w="2999" w:type="dxa"/>
          </w:tcPr>
          <w:p w14:paraId="41B3A55F" w14:textId="77777777" w:rsidR="00F944ED" w:rsidRPr="00F35D34" w:rsidRDefault="00F944ED" w:rsidP="006D23AF">
            <w:pPr>
              <w:jc w:val="center"/>
              <w:rPr>
                <w:rFonts w:ascii="Calibri" w:hAnsi="Calibri" w:cs="Calibri"/>
                <w:color w:val="000000"/>
                <w:sz w:val="21"/>
                <w:szCs w:val="21"/>
              </w:rPr>
            </w:pPr>
            <w:r w:rsidRPr="00F35D34">
              <w:rPr>
                <w:rFonts w:ascii="Calibri" w:hAnsi="Calibri" w:cs="Calibri"/>
                <w:color w:val="000000"/>
                <w:sz w:val="21"/>
                <w:szCs w:val="21"/>
              </w:rPr>
              <w:t>N/A</w:t>
            </w:r>
          </w:p>
        </w:tc>
        <w:tc>
          <w:tcPr>
            <w:tcW w:w="2215" w:type="dxa"/>
          </w:tcPr>
          <w:p w14:paraId="23DC0BC6" w14:textId="77777777" w:rsidR="00F944ED" w:rsidRPr="00F35D34" w:rsidRDefault="00F944ED" w:rsidP="00F35D34">
            <w:pPr>
              <w:jc w:val="center"/>
              <w:rPr>
                <w:rFonts w:ascii="Calibri" w:hAnsi="Calibri" w:cs="Calibri"/>
                <w:color w:val="000000"/>
                <w:sz w:val="21"/>
                <w:szCs w:val="21"/>
              </w:rPr>
            </w:pPr>
            <w:r w:rsidRPr="00F35D34">
              <w:rPr>
                <w:rFonts w:ascii="Calibri" w:hAnsi="Calibri" w:cs="Calibri"/>
                <w:color w:val="000000"/>
                <w:sz w:val="21"/>
                <w:szCs w:val="21"/>
              </w:rPr>
              <w:t>Initial release</w:t>
            </w:r>
          </w:p>
        </w:tc>
      </w:tr>
      <w:tr w:rsidR="006D23AF" w:rsidRPr="00C67CE6" w14:paraId="716E1BE7" w14:textId="77777777" w:rsidTr="006D23AF">
        <w:trPr>
          <w:trHeight w:val="288"/>
        </w:trPr>
        <w:tc>
          <w:tcPr>
            <w:tcW w:w="990" w:type="dxa"/>
          </w:tcPr>
          <w:p w14:paraId="17642C17" w14:textId="77777777" w:rsidR="00F944ED" w:rsidRPr="00F35D34" w:rsidRDefault="00F944ED" w:rsidP="00F35D34">
            <w:pPr>
              <w:jc w:val="center"/>
              <w:rPr>
                <w:rFonts w:ascii="Calibri" w:hAnsi="Calibri" w:cs="Calibri"/>
                <w:color w:val="000000"/>
                <w:sz w:val="21"/>
                <w:szCs w:val="21"/>
              </w:rPr>
            </w:pPr>
            <w:r w:rsidRPr="00F35D34">
              <w:rPr>
                <w:rFonts w:ascii="Calibri" w:hAnsi="Calibri" w:cs="Calibri"/>
                <w:color w:val="000000"/>
                <w:sz w:val="21"/>
                <w:szCs w:val="21"/>
              </w:rPr>
              <w:t>2.0</w:t>
            </w:r>
          </w:p>
        </w:tc>
        <w:tc>
          <w:tcPr>
            <w:tcW w:w="1350" w:type="dxa"/>
          </w:tcPr>
          <w:p w14:paraId="78FC2C51" w14:textId="77777777" w:rsidR="00F944ED" w:rsidRPr="00F35D34" w:rsidRDefault="00F944ED" w:rsidP="00F35D34">
            <w:pPr>
              <w:jc w:val="center"/>
              <w:rPr>
                <w:rFonts w:ascii="Calibri" w:hAnsi="Calibri" w:cs="Calibri"/>
                <w:color w:val="000000"/>
                <w:sz w:val="21"/>
                <w:szCs w:val="21"/>
              </w:rPr>
            </w:pPr>
            <w:r w:rsidRPr="00F35D34">
              <w:rPr>
                <w:rFonts w:ascii="Calibri" w:hAnsi="Calibri" w:cs="Calibri"/>
                <w:color w:val="000000"/>
                <w:sz w:val="21"/>
                <w:szCs w:val="21"/>
              </w:rPr>
              <w:t>08JUN2010</w:t>
            </w:r>
          </w:p>
        </w:tc>
        <w:tc>
          <w:tcPr>
            <w:tcW w:w="1896" w:type="dxa"/>
          </w:tcPr>
          <w:p w14:paraId="7D3D27F1" w14:textId="77777777" w:rsidR="00F944ED" w:rsidRPr="00F35D34" w:rsidRDefault="00F944ED" w:rsidP="00F35D34">
            <w:pPr>
              <w:jc w:val="center"/>
              <w:rPr>
                <w:rFonts w:ascii="Calibri" w:hAnsi="Calibri" w:cs="Calibri"/>
                <w:color w:val="000000"/>
                <w:sz w:val="21"/>
                <w:szCs w:val="21"/>
              </w:rPr>
            </w:pPr>
            <w:r w:rsidRPr="00F35D34">
              <w:rPr>
                <w:rFonts w:ascii="Calibri" w:hAnsi="Calibri" w:cs="Calibri"/>
                <w:color w:val="000000"/>
                <w:sz w:val="21"/>
                <w:szCs w:val="21"/>
              </w:rPr>
              <w:t>Farrant</w:t>
            </w:r>
          </w:p>
        </w:tc>
        <w:tc>
          <w:tcPr>
            <w:tcW w:w="2999" w:type="dxa"/>
          </w:tcPr>
          <w:p w14:paraId="2E3246F5" w14:textId="77777777" w:rsidR="00F944ED" w:rsidRPr="00F35D34" w:rsidRDefault="00F944ED" w:rsidP="006D23AF">
            <w:pPr>
              <w:jc w:val="center"/>
              <w:rPr>
                <w:rFonts w:ascii="Calibri" w:hAnsi="Calibri" w:cs="Calibri"/>
                <w:color w:val="000000"/>
                <w:sz w:val="21"/>
                <w:szCs w:val="21"/>
              </w:rPr>
            </w:pPr>
            <w:proofErr w:type="spellStart"/>
            <w:r w:rsidRPr="00F35D34">
              <w:rPr>
                <w:rFonts w:ascii="Calibri" w:hAnsi="Calibri" w:cs="Calibri"/>
                <w:color w:val="000000"/>
                <w:sz w:val="21"/>
                <w:szCs w:val="21"/>
              </w:rPr>
              <w:t>Unblinding</w:t>
            </w:r>
            <w:proofErr w:type="spellEnd"/>
            <w:r w:rsidRPr="00F35D34">
              <w:rPr>
                <w:rFonts w:ascii="Calibri" w:hAnsi="Calibri" w:cs="Calibri"/>
                <w:color w:val="000000"/>
                <w:sz w:val="21"/>
                <w:szCs w:val="21"/>
              </w:rPr>
              <w:t xml:space="preserve"> steps</w:t>
            </w:r>
          </w:p>
        </w:tc>
        <w:tc>
          <w:tcPr>
            <w:tcW w:w="2215" w:type="dxa"/>
          </w:tcPr>
          <w:p w14:paraId="59D8E8F6" w14:textId="77777777" w:rsidR="00F944ED" w:rsidRPr="00F35D34" w:rsidRDefault="00F944ED" w:rsidP="00F35D34">
            <w:pPr>
              <w:jc w:val="center"/>
              <w:rPr>
                <w:rFonts w:ascii="Calibri" w:hAnsi="Calibri" w:cs="Calibri"/>
                <w:color w:val="000000"/>
                <w:sz w:val="21"/>
                <w:szCs w:val="21"/>
              </w:rPr>
            </w:pPr>
            <w:r w:rsidRPr="00F35D34">
              <w:rPr>
                <w:rFonts w:ascii="Calibri" w:hAnsi="Calibri" w:cs="Calibri"/>
                <w:color w:val="000000"/>
                <w:sz w:val="21"/>
                <w:szCs w:val="21"/>
              </w:rPr>
              <w:t>Clarification</w:t>
            </w:r>
          </w:p>
        </w:tc>
      </w:tr>
      <w:tr w:rsidR="006D23AF" w:rsidRPr="00C67CE6" w14:paraId="1C2156F3" w14:textId="77777777" w:rsidTr="006D23AF">
        <w:trPr>
          <w:trHeight w:val="288"/>
        </w:trPr>
        <w:tc>
          <w:tcPr>
            <w:tcW w:w="990" w:type="dxa"/>
          </w:tcPr>
          <w:p w14:paraId="28315465" w14:textId="77777777" w:rsidR="00F944ED" w:rsidRPr="00F35D34" w:rsidRDefault="00F944ED" w:rsidP="00F35D34">
            <w:pPr>
              <w:jc w:val="center"/>
              <w:rPr>
                <w:rFonts w:ascii="Calibri" w:hAnsi="Calibri" w:cs="Calibri"/>
                <w:color w:val="000000"/>
                <w:sz w:val="21"/>
                <w:szCs w:val="21"/>
              </w:rPr>
            </w:pPr>
            <w:r>
              <w:rPr>
                <w:rFonts w:ascii="Calibri" w:hAnsi="Calibri" w:cs="Calibri"/>
                <w:color w:val="000000"/>
                <w:sz w:val="21"/>
                <w:szCs w:val="21"/>
              </w:rPr>
              <w:t>3.0</w:t>
            </w:r>
          </w:p>
        </w:tc>
        <w:tc>
          <w:tcPr>
            <w:tcW w:w="1350" w:type="dxa"/>
          </w:tcPr>
          <w:p w14:paraId="077F7AB1" w14:textId="77777777" w:rsidR="00F944ED" w:rsidRPr="00F35D34" w:rsidRDefault="00F944ED" w:rsidP="00F35D34">
            <w:pPr>
              <w:jc w:val="center"/>
              <w:rPr>
                <w:rFonts w:ascii="Calibri" w:hAnsi="Calibri" w:cs="Calibri"/>
                <w:color w:val="000000"/>
                <w:sz w:val="21"/>
                <w:szCs w:val="21"/>
              </w:rPr>
            </w:pPr>
            <w:r>
              <w:rPr>
                <w:rFonts w:ascii="Calibri" w:hAnsi="Calibri" w:cs="Calibri"/>
                <w:color w:val="000000"/>
                <w:sz w:val="21"/>
                <w:szCs w:val="21"/>
              </w:rPr>
              <w:t>07JUL2010</w:t>
            </w:r>
          </w:p>
        </w:tc>
        <w:tc>
          <w:tcPr>
            <w:tcW w:w="1896" w:type="dxa"/>
          </w:tcPr>
          <w:p w14:paraId="40927D2A" w14:textId="77777777" w:rsidR="00F944ED" w:rsidRPr="00F35D34" w:rsidRDefault="00F944ED" w:rsidP="00F35D34">
            <w:pPr>
              <w:jc w:val="center"/>
              <w:rPr>
                <w:rFonts w:ascii="Calibri" w:hAnsi="Calibri" w:cs="Calibri"/>
                <w:color w:val="000000"/>
                <w:sz w:val="21"/>
                <w:szCs w:val="21"/>
              </w:rPr>
            </w:pPr>
            <w:r>
              <w:rPr>
                <w:rFonts w:ascii="Calibri" w:hAnsi="Calibri" w:cs="Calibri"/>
                <w:color w:val="000000"/>
                <w:sz w:val="21"/>
                <w:szCs w:val="21"/>
              </w:rPr>
              <w:t>Farrant</w:t>
            </w:r>
          </w:p>
        </w:tc>
        <w:tc>
          <w:tcPr>
            <w:tcW w:w="2999" w:type="dxa"/>
          </w:tcPr>
          <w:p w14:paraId="4ED89C2F" w14:textId="77777777" w:rsidR="00F944ED" w:rsidRPr="00F35D34" w:rsidRDefault="00F944ED" w:rsidP="006D23AF">
            <w:pPr>
              <w:jc w:val="center"/>
              <w:rPr>
                <w:rFonts w:ascii="Calibri" w:hAnsi="Calibri" w:cs="Calibri"/>
                <w:color w:val="000000"/>
                <w:sz w:val="21"/>
                <w:szCs w:val="21"/>
              </w:rPr>
            </w:pPr>
            <w:r>
              <w:rPr>
                <w:rFonts w:ascii="Calibri" w:hAnsi="Calibri" w:cs="Calibri"/>
                <w:color w:val="000000"/>
                <w:sz w:val="21"/>
                <w:szCs w:val="21"/>
              </w:rPr>
              <w:t>Procedures</w:t>
            </w:r>
          </w:p>
        </w:tc>
        <w:tc>
          <w:tcPr>
            <w:tcW w:w="2215" w:type="dxa"/>
          </w:tcPr>
          <w:p w14:paraId="66EC8E70" w14:textId="77777777" w:rsidR="00F944ED" w:rsidRPr="00F35D34" w:rsidRDefault="00F944ED" w:rsidP="00F35D34">
            <w:pPr>
              <w:jc w:val="center"/>
              <w:rPr>
                <w:rFonts w:ascii="Calibri" w:hAnsi="Calibri" w:cs="Calibri"/>
                <w:color w:val="000000"/>
                <w:sz w:val="21"/>
                <w:szCs w:val="21"/>
              </w:rPr>
            </w:pPr>
            <w:r>
              <w:rPr>
                <w:rFonts w:ascii="Calibri" w:hAnsi="Calibri" w:cs="Calibri"/>
                <w:color w:val="000000"/>
                <w:sz w:val="21"/>
                <w:szCs w:val="21"/>
              </w:rPr>
              <w:t>Personnel Changes</w:t>
            </w:r>
          </w:p>
        </w:tc>
      </w:tr>
      <w:tr w:rsidR="006D23AF" w:rsidRPr="00C67CE6" w14:paraId="0E0DDC16" w14:textId="77777777" w:rsidTr="006D23AF">
        <w:trPr>
          <w:trHeight w:val="288"/>
        </w:trPr>
        <w:tc>
          <w:tcPr>
            <w:tcW w:w="990" w:type="dxa"/>
          </w:tcPr>
          <w:p w14:paraId="46117035" w14:textId="77777777" w:rsidR="00EF4B17" w:rsidRDefault="00EF4B17" w:rsidP="00F35D34">
            <w:pPr>
              <w:jc w:val="center"/>
              <w:rPr>
                <w:rFonts w:ascii="Calibri" w:hAnsi="Calibri" w:cs="Calibri"/>
                <w:color w:val="000000"/>
                <w:sz w:val="21"/>
                <w:szCs w:val="21"/>
              </w:rPr>
            </w:pPr>
            <w:r>
              <w:rPr>
                <w:rFonts w:ascii="Calibri" w:hAnsi="Calibri" w:cs="Calibri"/>
                <w:color w:val="000000"/>
                <w:sz w:val="21"/>
                <w:szCs w:val="21"/>
              </w:rPr>
              <w:t>4.0</w:t>
            </w:r>
          </w:p>
        </w:tc>
        <w:tc>
          <w:tcPr>
            <w:tcW w:w="1350" w:type="dxa"/>
          </w:tcPr>
          <w:p w14:paraId="260A897B" w14:textId="77777777" w:rsidR="00EF4B17" w:rsidRDefault="00214C10" w:rsidP="00F35D34">
            <w:pPr>
              <w:jc w:val="center"/>
              <w:rPr>
                <w:rFonts w:ascii="Calibri" w:hAnsi="Calibri" w:cs="Calibri"/>
                <w:color w:val="000000"/>
                <w:sz w:val="21"/>
                <w:szCs w:val="21"/>
              </w:rPr>
            </w:pPr>
            <w:r>
              <w:rPr>
                <w:rFonts w:ascii="Calibri" w:hAnsi="Calibri" w:cs="Calibri"/>
                <w:color w:val="000000"/>
                <w:sz w:val="21"/>
                <w:szCs w:val="21"/>
              </w:rPr>
              <w:t>30</w:t>
            </w:r>
            <w:r w:rsidR="00EF4B17">
              <w:rPr>
                <w:rFonts w:ascii="Calibri" w:hAnsi="Calibri" w:cs="Calibri"/>
                <w:color w:val="000000"/>
                <w:sz w:val="21"/>
                <w:szCs w:val="21"/>
              </w:rPr>
              <w:t>AUG10</w:t>
            </w:r>
          </w:p>
        </w:tc>
        <w:tc>
          <w:tcPr>
            <w:tcW w:w="1896" w:type="dxa"/>
          </w:tcPr>
          <w:p w14:paraId="7D49008E" w14:textId="77777777" w:rsidR="00EF4B17" w:rsidRDefault="00EF4B17" w:rsidP="00F35D34">
            <w:pPr>
              <w:jc w:val="center"/>
              <w:rPr>
                <w:rFonts w:ascii="Calibri" w:hAnsi="Calibri" w:cs="Calibri"/>
                <w:color w:val="000000"/>
                <w:sz w:val="21"/>
                <w:szCs w:val="21"/>
              </w:rPr>
            </w:pPr>
            <w:r>
              <w:rPr>
                <w:rFonts w:ascii="Calibri" w:hAnsi="Calibri" w:cs="Calibri"/>
                <w:color w:val="000000"/>
                <w:sz w:val="21"/>
                <w:szCs w:val="21"/>
              </w:rPr>
              <w:t>Farrant</w:t>
            </w:r>
          </w:p>
        </w:tc>
        <w:tc>
          <w:tcPr>
            <w:tcW w:w="2999" w:type="dxa"/>
          </w:tcPr>
          <w:p w14:paraId="74A755B9" w14:textId="77777777" w:rsidR="00EF4B17" w:rsidRDefault="00EF4B17" w:rsidP="006D23AF">
            <w:pPr>
              <w:jc w:val="center"/>
              <w:rPr>
                <w:rFonts w:ascii="Calibri" w:hAnsi="Calibri" w:cs="Calibri"/>
                <w:color w:val="000000"/>
                <w:sz w:val="21"/>
                <w:szCs w:val="21"/>
              </w:rPr>
            </w:pPr>
            <w:r>
              <w:rPr>
                <w:rFonts w:ascii="Calibri" w:hAnsi="Calibri" w:cs="Calibri"/>
                <w:color w:val="000000"/>
                <w:sz w:val="21"/>
                <w:szCs w:val="21"/>
              </w:rPr>
              <w:t>Dispensing/Loading Dose</w:t>
            </w:r>
          </w:p>
        </w:tc>
        <w:tc>
          <w:tcPr>
            <w:tcW w:w="2215" w:type="dxa"/>
          </w:tcPr>
          <w:p w14:paraId="52908A13" w14:textId="77777777" w:rsidR="00EF4B17" w:rsidRDefault="00EF4B17" w:rsidP="00F35D34">
            <w:pPr>
              <w:jc w:val="center"/>
              <w:rPr>
                <w:rFonts w:ascii="Calibri" w:hAnsi="Calibri" w:cs="Calibri"/>
                <w:color w:val="000000"/>
                <w:sz w:val="21"/>
                <w:szCs w:val="21"/>
              </w:rPr>
            </w:pPr>
            <w:r>
              <w:rPr>
                <w:rFonts w:ascii="Calibri" w:hAnsi="Calibri" w:cs="Calibri"/>
                <w:color w:val="000000"/>
                <w:sz w:val="21"/>
                <w:szCs w:val="21"/>
              </w:rPr>
              <w:t>Clarify Study Procedures</w:t>
            </w:r>
          </w:p>
        </w:tc>
      </w:tr>
      <w:tr w:rsidR="006D23AF" w:rsidRPr="00C67CE6" w14:paraId="54B19DE2" w14:textId="77777777" w:rsidTr="006D23AF">
        <w:trPr>
          <w:trHeight w:val="288"/>
        </w:trPr>
        <w:tc>
          <w:tcPr>
            <w:tcW w:w="990" w:type="dxa"/>
          </w:tcPr>
          <w:p w14:paraId="44C10205" w14:textId="77777777" w:rsidR="00BF37A0" w:rsidRDefault="00BF37A0" w:rsidP="00F35D34">
            <w:pPr>
              <w:jc w:val="center"/>
              <w:rPr>
                <w:rFonts w:ascii="Calibri" w:hAnsi="Calibri" w:cs="Calibri"/>
                <w:color w:val="000000"/>
                <w:sz w:val="21"/>
                <w:szCs w:val="21"/>
              </w:rPr>
            </w:pPr>
            <w:r>
              <w:rPr>
                <w:rFonts w:ascii="Calibri" w:hAnsi="Calibri" w:cs="Calibri"/>
                <w:color w:val="000000"/>
                <w:sz w:val="21"/>
                <w:szCs w:val="21"/>
              </w:rPr>
              <w:t>4.1</w:t>
            </w:r>
          </w:p>
        </w:tc>
        <w:tc>
          <w:tcPr>
            <w:tcW w:w="1350" w:type="dxa"/>
          </w:tcPr>
          <w:p w14:paraId="3B776557" w14:textId="77777777" w:rsidR="00BF37A0" w:rsidRDefault="00BF37A0" w:rsidP="00F35D34">
            <w:pPr>
              <w:jc w:val="center"/>
              <w:rPr>
                <w:rFonts w:ascii="Calibri" w:hAnsi="Calibri" w:cs="Calibri"/>
                <w:color w:val="000000"/>
                <w:sz w:val="21"/>
                <w:szCs w:val="21"/>
              </w:rPr>
            </w:pPr>
            <w:r>
              <w:rPr>
                <w:rFonts w:ascii="Calibri" w:hAnsi="Calibri" w:cs="Calibri"/>
                <w:color w:val="000000"/>
                <w:sz w:val="21"/>
                <w:szCs w:val="21"/>
              </w:rPr>
              <w:t>07SEP10</w:t>
            </w:r>
          </w:p>
        </w:tc>
        <w:tc>
          <w:tcPr>
            <w:tcW w:w="1896" w:type="dxa"/>
          </w:tcPr>
          <w:p w14:paraId="6E77872E" w14:textId="77777777" w:rsidR="00BF37A0" w:rsidRDefault="00BF37A0" w:rsidP="00F35D34">
            <w:pPr>
              <w:jc w:val="center"/>
              <w:rPr>
                <w:rFonts w:ascii="Calibri" w:hAnsi="Calibri" w:cs="Calibri"/>
                <w:color w:val="000000"/>
                <w:sz w:val="21"/>
                <w:szCs w:val="21"/>
              </w:rPr>
            </w:pPr>
            <w:proofErr w:type="spellStart"/>
            <w:r>
              <w:rPr>
                <w:rFonts w:ascii="Calibri" w:hAnsi="Calibri" w:cs="Calibri"/>
                <w:color w:val="000000"/>
                <w:sz w:val="21"/>
                <w:szCs w:val="21"/>
              </w:rPr>
              <w:t>Kressy</w:t>
            </w:r>
            <w:proofErr w:type="spellEnd"/>
          </w:p>
        </w:tc>
        <w:tc>
          <w:tcPr>
            <w:tcW w:w="2999" w:type="dxa"/>
          </w:tcPr>
          <w:p w14:paraId="7A89E1F9" w14:textId="77777777" w:rsidR="00BF37A0" w:rsidRDefault="00BF37A0" w:rsidP="006D23AF">
            <w:pPr>
              <w:jc w:val="center"/>
              <w:rPr>
                <w:rFonts w:ascii="Calibri" w:hAnsi="Calibri" w:cs="Calibri"/>
                <w:color w:val="000000"/>
                <w:sz w:val="21"/>
                <w:szCs w:val="21"/>
              </w:rPr>
            </w:pPr>
            <w:r>
              <w:rPr>
                <w:rFonts w:ascii="Calibri" w:hAnsi="Calibri" w:cs="Calibri"/>
                <w:color w:val="000000"/>
                <w:sz w:val="21"/>
                <w:szCs w:val="21"/>
              </w:rPr>
              <w:t>Purpose</w:t>
            </w:r>
          </w:p>
        </w:tc>
        <w:tc>
          <w:tcPr>
            <w:tcW w:w="2215" w:type="dxa"/>
          </w:tcPr>
          <w:p w14:paraId="16AF0DD0" w14:textId="77777777" w:rsidR="00BF37A0" w:rsidRDefault="00BF37A0" w:rsidP="00F35D34">
            <w:pPr>
              <w:jc w:val="center"/>
              <w:rPr>
                <w:rFonts w:ascii="Calibri" w:hAnsi="Calibri" w:cs="Calibri"/>
                <w:color w:val="000000"/>
                <w:sz w:val="21"/>
                <w:szCs w:val="21"/>
              </w:rPr>
            </w:pPr>
            <w:r>
              <w:rPr>
                <w:rFonts w:ascii="Calibri" w:hAnsi="Calibri" w:cs="Calibri"/>
                <w:color w:val="000000"/>
                <w:sz w:val="21"/>
                <w:szCs w:val="21"/>
              </w:rPr>
              <w:t>Typographical</w:t>
            </w:r>
          </w:p>
        </w:tc>
      </w:tr>
      <w:tr w:rsidR="006D23AF" w:rsidRPr="00C67CE6" w14:paraId="32378D45"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3D02BF38" w14:textId="77777777" w:rsidR="005B795E" w:rsidRDefault="00787408" w:rsidP="00DC1F19">
            <w:pPr>
              <w:jc w:val="center"/>
              <w:rPr>
                <w:rFonts w:ascii="Calibri" w:hAnsi="Calibri" w:cs="Calibri"/>
                <w:color w:val="000000"/>
                <w:sz w:val="21"/>
                <w:szCs w:val="21"/>
              </w:rPr>
            </w:pPr>
            <w:r>
              <w:rPr>
                <w:rFonts w:ascii="Calibri" w:hAnsi="Calibri" w:cs="Calibri"/>
                <w:color w:val="000000"/>
                <w:sz w:val="21"/>
                <w:szCs w:val="21"/>
              </w:rPr>
              <w:t>5.0</w:t>
            </w:r>
          </w:p>
        </w:tc>
        <w:tc>
          <w:tcPr>
            <w:tcW w:w="1350" w:type="dxa"/>
            <w:tcBorders>
              <w:top w:val="single" w:sz="4" w:space="0" w:color="000000"/>
              <w:left w:val="single" w:sz="4" w:space="0" w:color="000000"/>
              <w:bottom w:val="single" w:sz="4" w:space="0" w:color="000000"/>
              <w:right w:val="single" w:sz="4" w:space="0" w:color="000000"/>
            </w:tcBorders>
          </w:tcPr>
          <w:p w14:paraId="2D6E9233" w14:textId="77777777" w:rsidR="005B795E" w:rsidRDefault="005B795E" w:rsidP="00DC1F19">
            <w:pPr>
              <w:jc w:val="center"/>
              <w:rPr>
                <w:rFonts w:ascii="Calibri" w:hAnsi="Calibri" w:cs="Calibri"/>
                <w:color w:val="000000"/>
                <w:sz w:val="21"/>
                <w:szCs w:val="21"/>
              </w:rPr>
            </w:pPr>
            <w:r>
              <w:rPr>
                <w:rFonts w:ascii="Calibri" w:hAnsi="Calibri" w:cs="Calibri"/>
                <w:color w:val="000000"/>
                <w:sz w:val="21"/>
                <w:szCs w:val="21"/>
              </w:rPr>
              <w:t>14SEP10</w:t>
            </w:r>
          </w:p>
        </w:tc>
        <w:tc>
          <w:tcPr>
            <w:tcW w:w="1896" w:type="dxa"/>
            <w:tcBorders>
              <w:top w:val="single" w:sz="4" w:space="0" w:color="000000"/>
              <w:left w:val="single" w:sz="4" w:space="0" w:color="000000"/>
              <w:bottom w:val="single" w:sz="4" w:space="0" w:color="000000"/>
              <w:right w:val="single" w:sz="4" w:space="0" w:color="000000"/>
            </w:tcBorders>
          </w:tcPr>
          <w:p w14:paraId="05EB739D" w14:textId="77777777" w:rsidR="005B795E" w:rsidRDefault="005B795E" w:rsidP="00DC1F19">
            <w:pPr>
              <w:jc w:val="center"/>
              <w:rPr>
                <w:rFonts w:ascii="Calibri" w:hAnsi="Calibri" w:cs="Calibri"/>
                <w:color w:val="000000"/>
                <w:sz w:val="21"/>
                <w:szCs w:val="21"/>
              </w:rPr>
            </w:pPr>
            <w:r>
              <w:rPr>
                <w:rFonts w:ascii="Calibri" w:hAnsi="Calibri" w:cs="Calibri"/>
                <w:color w:val="000000"/>
                <w:sz w:val="21"/>
                <w:szCs w:val="21"/>
              </w:rPr>
              <w:t>Farrant</w:t>
            </w:r>
          </w:p>
        </w:tc>
        <w:tc>
          <w:tcPr>
            <w:tcW w:w="2999" w:type="dxa"/>
            <w:tcBorders>
              <w:top w:val="single" w:sz="4" w:space="0" w:color="000000"/>
              <w:left w:val="single" w:sz="4" w:space="0" w:color="000000"/>
              <w:bottom w:val="single" w:sz="4" w:space="0" w:color="000000"/>
              <w:right w:val="single" w:sz="4" w:space="0" w:color="000000"/>
            </w:tcBorders>
          </w:tcPr>
          <w:p w14:paraId="34BF13A5" w14:textId="77777777" w:rsidR="005B795E" w:rsidRDefault="005B795E" w:rsidP="006D23AF">
            <w:pPr>
              <w:jc w:val="center"/>
              <w:rPr>
                <w:rFonts w:ascii="Calibri" w:hAnsi="Calibri" w:cs="Calibri"/>
                <w:color w:val="000000"/>
                <w:sz w:val="21"/>
                <w:szCs w:val="21"/>
              </w:rPr>
            </w:pPr>
            <w:r>
              <w:rPr>
                <w:rFonts w:ascii="Calibri" w:hAnsi="Calibri" w:cs="Calibri"/>
                <w:color w:val="000000"/>
                <w:sz w:val="21"/>
                <w:szCs w:val="21"/>
              </w:rPr>
              <w:t>Procedures</w:t>
            </w:r>
          </w:p>
        </w:tc>
        <w:tc>
          <w:tcPr>
            <w:tcW w:w="2215" w:type="dxa"/>
            <w:tcBorders>
              <w:top w:val="single" w:sz="4" w:space="0" w:color="000000"/>
              <w:left w:val="single" w:sz="4" w:space="0" w:color="000000"/>
              <w:bottom w:val="single" w:sz="4" w:space="0" w:color="000000"/>
              <w:right w:val="single" w:sz="4" w:space="0" w:color="000000"/>
            </w:tcBorders>
          </w:tcPr>
          <w:p w14:paraId="216170F8" w14:textId="77777777" w:rsidR="005B795E" w:rsidRDefault="00787408" w:rsidP="00DC1F19">
            <w:pPr>
              <w:jc w:val="center"/>
              <w:rPr>
                <w:rFonts w:ascii="Calibri" w:hAnsi="Calibri" w:cs="Calibri"/>
                <w:color w:val="000000"/>
                <w:sz w:val="21"/>
                <w:szCs w:val="21"/>
              </w:rPr>
            </w:pPr>
            <w:r>
              <w:rPr>
                <w:rFonts w:ascii="Calibri" w:hAnsi="Calibri" w:cs="Calibri"/>
                <w:color w:val="000000"/>
                <w:sz w:val="21"/>
                <w:szCs w:val="21"/>
              </w:rPr>
              <w:t>Procedure Change</w:t>
            </w:r>
          </w:p>
        </w:tc>
      </w:tr>
      <w:tr w:rsidR="006D23AF" w:rsidRPr="00C67CE6" w14:paraId="2ECD7AE3"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18336C3B" w14:textId="77777777" w:rsidR="00B773F7" w:rsidRDefault="00B773F7" w:rsidP="00DC1F19">
            <w:pPr>
              <w:jc w:val="center"/>
              <w:rPr>
                <w:rFonts w:ascii="Calibri" w:hAnsi="Calibri" w:cs="Calibri"/>
                <w:color w:val="000000"/>
                <w:sz w:val="21"/>
                <w:szCs w:val="21"/>
              </w:rPr>
            </w:pPr>
            <w:r>
              <w:rPr>
                <w:rFonts w:ascii="Calibri" w:hAnsi="Calibri" w:cs="Calibri"/>
                <w:color w:val="000000"/>
                <w:sz w:val="21"/>
                <w:szCs w:val="21"/>
              </w:rPr>
              <w:t>6.0</w:t>
            </w:r>
          </w:p>
        </w:tc>
        <w:tc>
          <w:tcPr>
            <w:tcW w:w="1350" w:type="dxa"/>
            <w:tcBorders>
              <w:top w:val="single" w:sz="4" w:space="0" w:color="000000"/>
              <w:left w:val="single" w:sz="4" w:space="0" w:color="000000"/>
              <w:bottom w:val="single" w:sz="4" w:space="0" w:color="000000"/>
              <w:right w:val="single" w:sz="4" w:space="0" w:color="000000"/>
            </w:tcBorders>
          </w:tcPr>
          <w:p w14:paraId="07CBD6F3" w14:textId="77777777" w:rsidR="00B773F7" w:rsidRDefault="00571667" w:rsidP="00DC1F19">
            <w:pPr>
              <w:jc w:val="center"/>
              <w:rPr>
                <w:rFonts w:ascii="Calibri" w:hAnsi="Calibri" w:cs="Calibri"/>
                <w:color w:val="000000"/>
                <w:sz w:val="21"/>
                <w:szCs w:val="21"/>
              </w:rPr>
            </w:pPr>
            <w:r>
              <w:rPr>
                <w:rFonts w:ascii="Calibri" w:hAnsi="Calibri" w:cs="Calibri"/>
                <w:color w:val="000000"/>
                <w:sz w:val="21"/>
                <w:szCs w:val="21"/>
              </w:rPr>
              <w:t>10NOV</w:t>
            </w:r>
            <w:r w:rsidR="00B773F7">
              <w:rPr>
                <w:rFonts w:ascii="Calibri" w:hAnsi="Calibri" w:cs="Calibri"/>
                <w:color w:val="000000"/>
                <w:sz w:val="21"/>
                <w:szCs w:val="21"/>
              </w:rPr>
              <w:t>10</w:t>
            </w:r>
          </w:p>
        </w:tc>
        <w:tc>
          <w:tcPr>
            <w:tcW w:w="1896" w:type="dxa"/>
            <w:tcBorders>
              <w:top w:val="single" w:sz="4" w:space="0" w:color="000000"/>
              <w:left w:val="single" w:sz="4" w:space="0" w:color="000000"/>
              <w:bottom w:val="single" w:sz="4" w:space="0" w:color="000000"/>
              <w:right w:val="single" w:sz="4" w:space="0" w:color="000000"/>
            </w:tcBorders>
          </w:tcPr>
          <w:p w14:paraId="3201CEA4" w14:textId="77777777" w:rsidR="00B773F7" w:rsidRDefault="00B773F7" w:rsidP="00DC1F19">
            <w:pPr>
              <w:jc w:val="center"/>
              <w:rPr>
                <w:rFonts w:ascii="Calibri" w:hAnsi="Calibri" w:cs="Calibri"/>
                <w:color w:val="000000"/>
                <w:sz w:val="21"/>
                <w:szCs w:val="21"/>
              </w:rPr>
            </w:pPr>
            <w:r>
              <w:rPr>
                <w:rFonts w:ascii="Calibri" w:hAnsi="Calibri" w:cs="Calibri"/>
                <w:color w:val="000000"/>
                <w:sz w:val="21"/>
                <w:szCs w:val="21"/>
              </w:rPr>
              <w:t>Farrant</w:t>
            </w:r>
          </w:p>
        </w:tc>
        <w:tc>
          <w:tcPr>
            <w:tcW w:w="2999" w:type="dxa"/>
            <w:tcBorders>
              <w:top w:val="single" w:sz="4" w:space="0" w:color="000000"/>
              <w:left w:val="single" w:sz="4" w:space="0" w:color="000000"/>
              <w:bottom w:val="single" w:sz="4" w:space="0" w:color="000000"/>
              <w:right w:val="single" w:sz="4" w:space="0" w:color="000000"/>
            </w:tcBorders>
          </w:tcPr>
          <w:p w14:paraId="0A61436C" w14:textId="77777777" w:rsidR="00B773F7" w:rsidRDefault="00B773F7" w:rsidP="006D23AF">
            <w:pPr>
              <w:jc w:val="center"/>
              <w:rPr>
                <w:rFonts w:ascii="Calibri" w:hAnsi="Calibri" w:cs="Calibri"/>
                <w:color w:val="000000"/>
                <w:sz w:val="21"/>
                <w:szCs w:val="21"/>
              </w:rPr>
            </w:pPr>
            <w:r>
              <w:rPr>
                <w:rFonts w:ascii="Calibri" w:hAnsi="Calibri" w:cs="Calibri"/>
                <w:color w:val="000000"/>
                <w:sz w:val="21"/>
                <w:szCs w:val="21"/>
              </w:rPr>
              <w:t>Procedures</w:t>
            </w:r>
          </w:p>
        </w:tc>
        <w:tc>
          <w:tcPr>
            <w:tcW w:w="2215" w:type="dxa"/>
            <w:tcBorders>
              <w:top w:val="single" w:sz="4" w:space="0" w:color="000000"/>
              <w:left w:val="single" w:sz="4" w:space="0" w:color="000000"/>
              <w:bottom w:val="single" w:sz="4" w:space="0" w:color="000000"/>
              <w:right w:val="single" w:sz="4" w:space="0" w:color="000000"/>
            </w:tcBorders>
          </w:tcPr>
          <w:p w14:paraId="5064318B" w14:textId="77777777" w:rsidR="00B773F7" w:rsidRDefault="00B773F7" w:rsidP="00DC1F19">
            <w:pPr>
              <w:jc w:val="center"/>
              <w:rPr>
                <w:rFonts w:ascii="Calibri" w:hAnsi="Calibri" w:cs="Calibri"/>
                <w:color w:val="000000"/>
                <w:sz w:val="21"/>
                <w:szCs w:val="21"/>
              </w:rPr>
            </w:pPr>
            <w:r>
              <w:rPr>
                <w:rFonts w:ascii="Calibri" w:hAnsi="Calibri" w:cs="Calibri"/>
                <w:color w:val="000000"/>
                <w:sz w:val="21"/>
                <w:szCs w:val="21"/>
              </w:rPr>
              <w:t>Procedure Change</w:t>
            </w:r>
          </w:p>
        </w:tc>
      </w:tr>
      <w:tr w:rsidR="006D23AF" w:rsidRPr="00C67CE6" w14:paraId="6B4B72B7"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1BF024B1" w14:textId="77777777" w:rsidR="00203F2B" w:rsidRDefault="00203F2B" w:rsidP="00E154B5">
            <w:pPr>
              <w:jc w:val="center"/>
              <w:rPr>
                <w:rFonts w:ascii="Calibri" w:hAnsi="Calibri" w:cs="Calibri"/>
                <w:color w:val="000000"/>
                <w:sz w:val="21"/>
                <w:szCs w:val="21"/>
              </w:rPr>
            </w:pPr>
            <w:r>
              <w:rPr>
                <w:rFonts w:ascii="Calibri" w:hAnsi="Calibri" w:cs="Calibri"/>
                <w:color w:val="000000"/>
                <w:sz w:val="21"/>
                <w:szCs w:val="21"/>
              </w:rPr>
              <w:t>7.0</w:t>
            </w:r>
          </w:p>
        </w:tc>
        <w:tc>
          <w:tcPr>
            <w:tcW w:w="1350" w:type="dxa"/>
            <w:tcBorders>
              <w:top w:val="single" w:sz="4" w:space="0" w:color="000000"/>
              <w:left w:val="single" w:sz="4" w:space="0" w:color="000000"/>
              <w:bottom w:val="single" w:sz="4" w:space="0" w:color="000000"/>
              <w:right w:val="single" w:sz="4" w:space="0" w:color="000000"/>
            </w:tcBorders>
          </w:tcPr>
          <w:p w14:paraId="66BC660D" w14:textId="77777777" w:rsidR="00203F2B" w:rsidRDefault="00203F2B" w:rsidP="00E154B5">
            <w:pPr>
              <w:jc w:val="center"/>
              <w:rPr>
                <w:rFonts w:ascii="Calibri" w:hAnsi="Calibri" w:cs="Calibri"/>
                <w:color w:val="000000"/>
                <w:sz w:val="21"/>
                <w:szCs w:val="21"/>
              </w:rPr>
            </w:pPr>
            <w:r>
              <w:rPr>
                <w:rFonts w:ascii="Calibri" w:hAnsi="Calibri" w:cs="Calibri"/>
                <w:color w:val="000000"/>
                <w:sz w:val="21"/>
                <w:szCs w:val="21"/>
              </w:rPr>
              <w:t>10MAR2011</w:t>
            </w:r>
          </w:p>
        </w:tc>
        <w:tc>
          <w:tcPr>
            <w:tcW w:w="1896" w:type="dxa"/>
            <w:tcBorders>
              <w:top w:val="single" w:sz="4" w:space="0" w:color="000000"/>
              <w:left w:val="single" w:sz="4" w:space="0" w:color="000000"/>
              <w:bottom w:val="single" w:sz="4" w:space="0" w:color="000000"/>
              <w:right w:val="single" w:sz="4" w:space="0" w:color="000000"/>
            </w:tcBorders>
          </w:tcPr>
          <w:p w14:paraId="64A3F310" w14:textId="77777777" w:rsidR="00203F2B" w:rsidRDefault="00203F2B" w:rsidP="00E154B5">
            <w:pPr>
              <w:jc w:val="center"/>
              <w:rPr>
                <w:rFonts w:ascii="Calibri" w:hAnsi="Calibri" w:cs="Calibri"/>
                <w:color w:val="000000"/>
                <w:sz w:val="21"/>
                <w:szCs w:val="21"/>
              </w:rPr>
            </w:pPr>
            <w:r>
              <w:rPr>
                <w:rFonts w:ascii="Calibri" w:hAnsi="Calibri" w:cs="Calibri"/>
                <w:color w:val="000000"/>
                <w:sz w:val="21"/>
                <w:szCs w:val="21"/>
              </w:rPr>
              <w:t>Farrant</w:t>
            </w:r>
          </w:p>
        </w:tc>
        <w:tc>
          <w:tcPr>
            <w:tcW w:w="2999" w:type="dxa"/>
            <w:tcBorders>
              <w:top w:val="single" w:sz="4" w:space="0" w:color="000000"/>
              <w:left w:val="single" w:sz="4" w:space="0" w:color="000000"/>
              <w:bottom w:val="single" w:sz="4" w:space="0" w:color="000000"/>
              <w:right w:val="single" w:sz="4" w:space="0" w:color="000000"/>
            </w:tcBorders>
          </w:tcPr>
          <w:p w14:paraId="00B08DB3" w14:textId="77777777" w:rsidR="00203F2B" w:rsidRDefault="00203F2B" w:rsidP="006D23AF">
            <w:pPr>
              <w:jc w:val="center"/>
              <w:rPr>
                <w:rFonts w:ascii="Calibri" w:hAnsi="Calibri" w:cs="Calibri"/>
                <w:color w:val="000000"/>
                <w:sz w:val="21"/>
                <w:szCs w:val="21"/>
              </w:rPr>
            </w:pPr>
            <w:r>
              <w:rPr>
                <w:rFonts w:ascii="Calibri" w:hAnsi="Calibri" w:cs="Calibri"/>
                <w:color w:val="000000"/>
                <w:sz w:val="21"/>
                <w:szCs w:val="21"/>
              </w:rPr>
              <w:t>Procedures</w:t>
            </w:r>
          </w:p>
        </w:tc>
        <w:tc>
          <w:tcPr>
            <w:tcW w:w="2215" w:type="dxa"/>
            <w:tcBorders>
              <w:top w:val="single" w:sz="4" w:space="0" w:color="000000"/>
              <w:left w:val="single" w:sz="4" w:space="0" w:color="000000"/>
              <w:bottom w:val="single" w:sz="4" w:space="0" w:color="000000"/>
              <w:right w:val="single" w:sz="4" w:space="0" w:color="000000"/>
            </w:tcBorders>
          </w:tcPr>
          <w:p w14:paraId="1038BA30" w14:textId="77777777" w:rsidR="00203F2B" w:rsidRDefault="00203F2B" w:rsidP="00E154B5">
            <w:pPr>
              <w:jc w:val="center"/>
              <w:rPr>
                <w:rFonts w:ascii="Calibri" w:hAnsi="Calibri" w:cs="Calibri"/>
                <w:color w:val="000000"/>
                <w:sz w:val="21"/>
                <w:szCs w:val="21"/>
              </w:rPr>
            </w:pPr>
            <w:r>
              <w:rPr>
                <w:rFonts w:ascii="Calibri" w:hAnsi="Calibri" w:cs="Calibri"/>
                <w:color w:val="000000"/>
                <w:sz w:val="21"/>
                <w:szCs w:val="21"/>
              </w:rPr>
              <w:t>Clarify Study Procedures</w:t>
            </w:r>
          </w:p>
        </w:tc>
      </w:tr>
      <w:tr w:rsidR="006D23AF" w:rsidRPr="00C67CE6" w14:paraId="36794646"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487CD36C" w14:textId="77777777" w:rsidR="00D66645" w:rsidRDefault="00D66645" w:rsidP="004E03AC">
            <w:pPr>
              <w:jc w:val="center"/>
              <w:rPr>
                <w:rFonts w:ascii="Calibri" w:hAnsi="Calibri" w:cs="Calibri"/>
                <w:color w:val="000000"/>
                <w:sz w:val="21"/>
                <w:szCs w:val="21"/>
              </w:rPr>
            </w:pPr>
            <w:r>
              <w:rPr>
                <w:rFonts w:ascii="Calibri" w:hAnsi="Calibri" w:cs="Calibri"/>
                <w:color w:val="000000"/>
                <w:sz w:val="21"/>
                <w:szCs w:val="21"/>
              </w:rPr>
              <w:t>8.0</w:t>
            </w:r>
          </w:p>
        </w:tc>
        <w:tc>
          <w:tcPr>
            <w:tcW w:w="1350" w:type="dxa"/>
            <w:tcBorders>
              <w:top w:val="single" w:sz="4" w:space="0" w:color="000000"/>
              <w:left w:val="single" w:sz="4" w:space="0" w:color="000000"/>
              <w:bottom w:val="single" w:sz="4" w:space="0" w:color="000000"/>
              <w:right w:val="single" w:sz="4" w:space="0" w:color="000000"/>
            </w:tcBorders>
          </w:tcPr>
          <w:p w14:paraId="77C7BEE8" w14:textId="77777777" w:rsidR="00D66645" w:rsidRDefault="00D66645" w:rsidP="004E03AC">
            <w:pPr>
              <w:jc w:val="center"/>
              <w:rPr>
                <w:rFonts w:ascii="Calibri" w:hAnsi="Calibri" w:cs="Calibri"/>
                <w:color w:val="000000"/>
                <w:sz w:val="21"/>
                <w:szCs w:val="21"/>
              </w:rPr>
            </w:pPr>
            <w:r>
              <w:rPr>
                <w:rFonts w:ascii="Calibri" w:hAnsi="Calibri" w:cs="Calibri"/>
                <w:color w:val="000000"/>
                <w:sz w:val="21"/>
                <w:szCs w:val="21"/>
              </w:rPr>
              <w:t>28JUL2011</w:t>
            </w:r>
          </w:p>
        </w:tc>
        <w:tc>
          <w:tcPr>
            <w:tcW w:w="1896" w:type="dxa"/>
            <w:tcBorders>
              <w:top w:val="single" w:sz="4" w:space="0" w:color="000000"/>
              <w:left w:val="single" w:sz="4" w:space="0" w:color="000000"/>
              <w:bottom w:val="single" w:sz="4" w:space="0" w:color="000000"/>
              <w:right w:val="single" w:sz="4" w:space="0" w:color="000000"/>
            </w:tcBorders>
          </w:tcPr>
          <w:p w14:paraId="44F3C0F8" w14:textId="77777777" w:rsidR="00D66645" w:rsidRDefault="00D66645" w:rsidP="004E03AC">
            <w:pPr>
              <w:jc w:val="center"/>
              <w:rPr>
                <w:rFonts w:ascii="Calibri" w:hAnsi="Calibri" w:cs="Calibri"/>
                <w:color w:val="000000"/>
                <w:sz w:val="21"/>
                <w:szCs w:val="21"/>
              </w:rPr>
            </w:pPr>
            <w:r>
              <w:rPr>
                <w:rFonts w:ascii="Calibri" w:hAnsi="Calibri" w:cs="Calibri"/>
                <w:color w:val="000000"/>
                <w:sz w:val="21"/>
                <w:szCs w:val="21"/>
              </w:rPr>
              <w:t>Farrant</w:t>
            </w:r>
          </w:p>
        </w:tc>
        <w:tc>
          <w:tcPr>
            <w:tcW w:w="2999" w:type="dxa"/>
            <w:tcBorders>
              <w:top w:val="single" w:sz="4" w:space="0" w:color="000000"/>
              <w:left w:val="single" w:sz="4" w:space="0" w:color="000000"/>
              <w:bottom w:val="single" w:sz="4" w:space="0" w:color="000000"/>
              <w:right w:val="single" w:sz="4" w:space="0" w:color="000000"/>
            </w:tcBorders>
          </w:tcPr>
          <w:p w14:paraId="563EB924" w14:textId="77777777" w:rsidR="00D66645" w:rsidRDefault="00D66645" w:rsidP="006D23AF">
            <w:pPr>
              <w:jc w:val="center"/>
              <w:rPr>
                <w:rFonts w:ascii="Calibri" w:hAnsi="Calibri" w:cs="Calibri"/>
                <w:color w:val="000000"/>
                <w:sz w:val="21"/>
                <w:szCs w:val="21"/>
              </w:rPr>
            </w:pPr>
            <w:r>
              <w:rPr>
                <w:rFonts w:ascii="Calibri" w:hAnsi="Calibri" w:cs="Calibri"/>
                <w:color w:val="000000"/>
                <w:sz w:val="21"/>
                <w:szCs w:val="21"/>
              </w:rPr>
              <w:t>Procedures</w:t>
            </w:r>
          </w:p>
        </w:tc>
        <w:tc>
          <w:tcPr>
            <w:tcW w:w="2215" w:type="dxa"/>
            <w:tcBorders>
              <w:top w:val="single" w:sz="4" w:space="0" w:color="000000"/>
              <w:left w:val="single" w:sz="4" w:space="0" w:color="000000"/>
              <w:bottom w:val="single" w:sz="4" w:space="0" w:color="000000"/>
              <w:right w:val="single" w:sz="4" w:space="0" w:color="000000"/>
            </w:tcBorders>
          </w:tcPr>
          <w:p w14:paraId="3F518C1F" w14:textId="77777777" w:rsidR="00D66645" w:rsidRDefault="00D66645" w:rsidP="004E03AC">
            <w:pPr>
              <w:jc w:val="center"/>
              <w:rPr>
                <w:rFonts w:ascii="Calibri" w:hAnsi="Calibri" w:cs="Calibri"/>
                <w:color w:val="000000"/>
                <w:sz w:val="21"/>
                <w:szCs w:val="21"/>
              </w:rPr>
            </w:pPr>
            <w:r>
              <w:rPr>
                <w:rFonts w:ascii="Calibri" w:hAnsi="Calibri" w:cs="Calibri"/>
                <w:color w:val="000000"/>
                <w:sz w:val="21"/>
                <w:szCs w:val="21"/>
              </w:rPr>
              <w:t>Clarify Study Procedures</w:t>
            </w:r>
          </w:p>
        </w:tc>
      </w:tr>
      <w:tr w:rsidR="006D23AF" w:rsidRPr="00C67CE6" w14:paraId="583B167F"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6589AA11" w14:textId="77777777" w:rsidR="00E9617B" w:rsidRDefault="00E9617B" w:rsidP="00D81FAB">
            <w:pPr>
              <w:jc w:val="center"/>
              <w:rPr>
                <w:rFonts w:ascii="Calibri" w:hAnsi="Calibri" w:cs="Calibri"/>
                <w:color w:val="000000"/>
                <w:sz w:val="21"/>
                <w:szCs w:val="21"/>
              </w:rPr>
            </w:pPr>
            <w:r>
              <w:rPr>
                <w:rFonts w:ascii="Calibri" w:hAnsi="Calibri" w:cs="Calibri"/>
                <w:color w:val="000000"/>
                <w:sz w:val="21"/>
                <w:szCs w:val="21"/>
              </w:rPr>
              <w:t>9.0</w:t>
            </w:r>
          </w:p>
        </w:tc>
        <w:tc>
          <w:tcPr>
            <w:tcW w:w="1350" w:type="dxa"/>
            <w:tcBorders>
              <w:top w:val="single" w:sz="4" w:space="0" w:color="000000"/>
              <w:left w:val="single" w:sz="4" w:space="0" w:color="000000"/>
              <w:bottom w:val="single" w:sz="4" w:space="0" w:color="000000"/>
              <w:right w:val="single" w:sz="4" w:space="0" w:color="000000"/>
            </w:tcBorders>
          </w:tcPr>
          <w:p w14:paraId="6D4E48AE" w14:textId="77777777" w:rsidR="00E9617B" w:rsidRDefault="00754220" w:rsidP="00574EDD">
            <w:pPr>
              <w:jc w:val="center"/>
              <w:rPr>
                <w:rFonts w:ascii="Calibri" w:hAnsi="Calibri" w:cs="Calibri"/>
                <w:color w:val="000000"/>
                <w:sz w:val="21"/>
                <w:szCs w:val="21"/>
              </w:rPr>
            </w:pPr>
            <w:r>
              <w:rPr>
                <w:rFonts w:ascii="Calibri" w:hAnsi="Calibri" w:cs="Calibri"/>
                <w:color w:val="000000"/>
                <w:sz w:val="21"/>
                <w:szCs w:val="21"/>
              </w:rPr>
              <w:t>23JUL</w:t>
            </w:r>
            <w:r w:rsidR="0085182D">
              <w:rPr>
                <w:rFonts w:ascii="Calibri" w:hAnsi="Calibri" w:cs="Calibri"/>
                <w:color w:val="000000"/>
                <w:sz w:val="21"/>
                <w:szCs w:val="21"/>
              </w:rPr>
              <w:t>201</w:t>
            </w:r>
            <w:r w:rsidR="00574EDD">
              <w:rPr>
                <w:rFonts w:ascii="Calibri" w:hAnsi="Calibri" w:cs="Calibri"/>
                <w:color w:val="000000"/>
                <w:sz w:val="21"/>
                <w:szCs w:val="21"/>
              </w:rPr>
              <w:t>2</w:t>
            </w:r>
          </w:p>
        </w:tc>
        <w:tc>
          <w:tcPr>
            <w:tcW w:w="1896" w:type="dxa"/>
            <w:tcBorders>
              <w:top w:val="single" w:sz="4" w:space="0" w:color="000000"/>
              <w:left w:val="single" w:sz="4" w:space="0" w:color="000000"/>
              <w:bottom w:val="single" w:sz="4" w:space="0" w:color="000000"/>
              <w:right w:val="single" w:sz="4" w:space="0" w:color="000000"/>
            </w:tcBorders>
          </w:tcPr>
          <w:p w14:paraId="6F473ABD" w14:textId="77777777" w:rsidR="00E9617B" w:rsidRDefault="00E9617B" w:rsidP="00D81FAB">
            <w:pPr>
              <w:jc w:val="center"/>
              <w:rPr>
                <w:rFonts w:ascii="Calibri" w:hAnsi="Calibri" w:cs="Calibri"/>
                <w:color w:val="000000"/>
                <w:sz w:val="21"/>
                <w:szCs w:val="21"/>
              </w:rPr>
            </w:pPr>
            <w:r>
              <w:rPr>
                <w:rFonts w:ascii="Calibri" w:hAnsi="Calibri" w:cs="Calibri"/>
                <w:color w:val="000000"/>
                <w:sz w:val="21"/>
                <w:szCs w:val="21"/>
              </w:rPr>
              <w:t>Farrant</w:t>
            </w:r>
            <w:r w:rsidR="00A65B36">
              <w:rPr>
                <w:rFonts w:ascii="Calibri" w:hAnsi="Calibri" w:cs="Calibri"/>
                <w:color w:val="000000"/>
                <w:sz w:val="21"/>
                <w:szCs w:val="21"/>
              </w:rPr>
              <w:t>/Lam</w:t>
            </w:r>
          </w:p>
        </w:tc>
        <w:tc>
          <w:tcPr>
            <w:tcW w:w="2999" w:type="dxa"/>
            <w:tcBorders>
              <w:top w:val="single" w:sz="4" w:space="0" w:color="000000"/>
              <w:left w:val="single" w:sz="4" w:space="0" w:color="000000"/>
              <w:bottom w:val="single" w:sz="4" w:space="0" w:color="000000"/>
              <w:right w:val="single" w:sz="4" w:space="0" w:color="000000"/>
            </w:tcBorders>
          </w:tcPr>
          <w:p w14:paraId="1AA5447F" w14:textId="77777777" w:rsidR="00E9617B" w:rsidRDefault="00A97980" w:rsidP="006D23AF">
            <w:pPr>
              <w:jc w:val="center"/>
              <w:rPr>
                <w:rFonts w:ascii="Calibri" w:hAnsi="Calibri" w:cs="Calibri"/>
                <w:color w:val="000000"/>
                <w:sz w:val="21"/>
                <w:szCs w:val="21"/>
              </w:rPr>
            </w:pPr>
            <w:r>
              <w:rPr>
                <w:rFonts w:ascii="Calibri" w:hAnsi="Calibri" w:cs="Calibri"/>
                <w:color w:val="000000"/>
                <w:sz w:val="21"/>
                <w:szCs w:val="21"/>
              </w:rPr>
              <w:t>Procedures; Resources</w:t>
            </w:r>
          </w:p>
        </w:tc>
        <w:tc>
          <w:tcPr>
            <w:tcW w:w="2215" w:type="dxa"/>
            <w:tcBorders>
              <w:top w:val="single" w:sz="4" w:space="0" w:color="000000"/>
              <w:left w:val="single" w:sz="4" w:space="0" w:color="000000"/>
              <w:bottom w:val="single" w:sz="4" w:space="0" w:color="000000"/>
              <w:right w:val="single" w:sz="4" w:space="0" w:color="000000"/>
            </w:tcBorders>
          </w:tcPr>
          <w:p w14:paraId="51417BE6" w14:textId="77777777" w:rsidR="00DC0BAB" w:rsidRDefault="00754220" w:rsidP="00754220">
            <w:pPr>
              <w:jc w:val="center"/>
              <w:rPr>
                <w:rFonts w:ascii="Calibri" w:hAnsi="Calibri" w:cs="Calibri"/>
                <w:color w:val="000000"/>
                <w:sz w:val="21"/>
                <w:szCs w:val="21"/>
              </w:rPr>
            </w:pPr>
            <w:r>
              <w:rPr>
                <w:rFonts w:ascii="Calibri" w:hAnsi="Calibri" w:cs="Calibri"/>
                <w:color w:val="000000"/>
                <w:sz w:val="21"/>
                <w:szCs w:val="21"/>
              </w:rPr>
              <w:t>Clarify Study Procedures</w:t>
            </w:r>
          </w:p>
        </w:tc>
      </w:tr>
      <w:tr w:rsidR="006D23AF" w:rsidRPr="00C67CE6" w14:paraId="42BCABF5"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6DDAEE36" w14:textId="77777777" w:rsidR="00AA59AD" w:rsidRPr="00D42F2D" w:rsidRDefault="00AA59AD" w:rsidP="00D81FAB">
            <w:pPr>
              <w:jc w:val="center"/>
              <w:rPr>
                <w:rFonts w:ascii="Calibri" w:hAnsi="Calibri" w:cs="Calibri"/>
                <w:color w:val="000000"/>
                <w:sz w:val="21"/>
                <w:szCs w:val="21"/>
              </w:rPr>
            </w:pPr>
            <w:r w:rsidRPr="00D42F2D">
              <w:rPr>
                <w:rFonts w:ascii="Calibri" w:hAnsi="Calibri" w:cs="Calibri"/>
                <w:color w:val="000000"/>
                <w:sz w:val="21"/>
                <w:szCs w:val="21"/>
              </w:rPr>
              <w:t>10.0</w:t>
            </w:r>
          </w:p>
        </w:tc>
        <w:tc>
          <w:tcPr>
            <w:tcW w:w="1350" w:type="dxa"/>
            <w:tcBorders>
              <w:top w:val="single" w:sz="4" w:space="0" w:color="000000"/>
              <w:left w:val="single" w:sz="4" w:space="0" w:color="000000"/>
              <w:bottom w:val="single" w:sz="4" w:space="0" w:color="000000"/>
              <w:right w:val="single" w:sz="4" w:space="0" w:color="000000"/>
            </w:tcBorders>
          </w:tcPr>
          <w:p w14:paraId="02F172ED" w14:textId="77777777" w:rsidR="00AA59AD" w:rsidRPr="00D42F2D" w:rsidRDefault="00AA59AD" w:rsidP="00574EDD">
            <w:pPr>
              <w:jc w:val="center"/>
              <w:rPr>
                <w:rFonts w:ascii="Calibri" w:hAnsi="Calibri" w:cs="Calibri"/>
                <w:color w:val="000000"/>
                <w:sz w:val="21"/>
                <w:szCs w:val="21"/>
              </w:rPr>
            </w:pPr>
            <w:r w:rsidRPr="00D42F2D">
              <w:rPr>
                <w:rFonts w:ascii="Calibri" w:hAnsi="Calibri" w:cs="Calibri"/>
                <w:color w:val="000000"/>
                <w:sz w:val="21"/>
                <w:szCs w:val="21"/>
              </w:rPr>
              <w:t>27AUG2012</w:t>
            </w:r>
          </w:p>
        </w:tc>
        <w:tc>
          <w:tcPr>
            <w:tcW w:w="1896" w:type="dxa"/>
            <w:tcBorders>
              <w:top w:val="single" w:sz="4" w:space="0" w:color="000000"/>
              <w:left w:val="single" w:sz="4" w:space="0" w:color="000000"/>
              <w:bottom w:val="single" w:sz="4" w:space="0" w:color="000000"/>
              <w:right w:val="single" w:sz="4" w:space="0" w:color="000000"/>
            </w:tcBorders>
          </w:tcPr>
          <w:p w14:paraId="03D29165" w14:textId="77777777" w:rsidR="00AA59AD" w:rsidRPr="00D42F2D" w:rsidRDefault="00AA59AD" w:rsidP="00D81FAB">
            <w:pPr>
              <w:jc w:val="center"/>
              <w:rPr>
                <w:rFonts w:ascii="Calibri" w:hAnsi="Calibri" w:cs="Calibri"/>
                <w:color w:val="000000"/>
                <w:sz w:val="21"/>
                <w:szCs w:val="21"/>
              </w:rPr>
            </w:pPr>
            <w:r w:rsidRPr="00D42F2D">
              <w:rPr>
                <w:rFonts w:ascii="Calibri" w:hAnsi="Calibri" w:cs="Calibri"/>
                <w:color w:val="000000"/>
                <w:sz w:val="21"/>
                <w:szCs w:val="21"/>
              </w:rPr>
              <w:t>Farrant/Lam</w:t>
            </w:r>
          </w:p>
        </w:tc>
        <w:tc>
          <w:tcPr>
            <w:tcW w:w="2999" w:type="dxa"/>
            <w:tcBorders>
              <w:top w:val="single" w:sz="4" w:space="0" w:color="000000"/>
              <w:left w:val="single" w:sz="4" w:space="0" w:color="000000"/>
              <w:bottom w:val="single" w:sz="4" w:space="0" w:color="000000"/>
              <w:right w:val="single" w:sz="4" w:space="0" w:color="000000"/>
            </w:tcBorders>
          </w:tcPr>
          <w:p w14:paraId="40207203" w14:textId="77777777" w:rsidR="00AA59AD" w:rsidRPr="00D42F2D" w:rsidRDefault="00AA59AD" w:rsidP="006D23AF">
            <w:pPr>
              <w:jc w:val="center"/>
              <w:rPr>
                <w:rFonts w:ascii="Calibri" w:hAnsi="Calibri" w:cs="Calibri"/>
                <w:color w:val="000000"/>
                <w:sz w:val="21"/>
                <w:szCs w:val="21"/>
              </w:rPr>
            </w:pPr>
            <w:r w:rsidRPr="00D42F2D">
              <w:rPr>
                <w:rFonts w:ascii="Calibri" w:hAnsi="Calibri" w:cs="Calibri"/>
                <w:color w:val="000000"/>
                <w:sz w:val="21"/>
                <w:szCs w:val="21"/>
              </w:rPr>
              <w:t>Initial shipment</w:t>
            </w:r>
            <w:r w:rsidR="004132CD" w:rsidRPr="00D42F2D">
              <w:rPr>
                <w:rFonts w:ascii="Calibri" w:hAnsi="Calibri" w:cs="Calibri"/>
                <w:color w:val="000000"/>
                <w:sz w:val="21"/>
                <w:szCs w:val="21"/>
              </w:rPr>
              <w:t xml:space="preserve"> quantity</w:t>
            </w:r>
            <w:r w:rsidRPr="00D42F2D">
              <w:rPr>
                <w:rFonts w:ascii="Calibri" w:hAnsi="Calibri" w:cs="Calibri"/>
                <w:color w:val="000000"/>
                <w:sz w:val="21"/>
                <w:szCs w:val="21"/>
              </w:rPr>
              <w:t xml:space="preserve">, </w:t>
            </w:r>
            <w:r w:rsidR="004132CD" w:rsidRPr="00D42F2D">
              <w:rPr>
                <w:rFonts w:ascii="Calibri" w:hAnsi="Calibri" w:cs="Calibri"/>
                <w:color w:val="000000"/>
                <w:sz w:val="21"/>
                <w:szCs w:val="21"/>
              </w:rPr>
              <w:t>trigger quantity</w:t>
            </w:r>
            <w:r w:rsidRPr="00D42F2D">
              <w:rPr>
                <w:rFonts w:ascii="Calibri" w:hAnsi="Calibri" w:cs="Calibri"/>
                <w:color w:val="000000"/>
                <w:sz w:val="21"/>
                <w:szCs w:val="21"/>
              </w:rPr>
              <w:t xml:space="preserve"> for restocking</w:t>
            </w:r>
          </w:p>
        </w:tc>
        <w:tc>
          <w:tcPr>
            <w:tcW w:w="2215" w:type="dxa"/>
            <w:tcBorders>
              <w:top w:val="single" w:sz="4" w:space="0" w:color="000000"/>
              <w:left w:val="single" w:sz="4" w:space="0" w:color="000000"/>
              <w:bottom w:val="single" w:sz="4" w:space="0" w:color="000000"/>
              <w:right w:val="single" w:sz="4" w:space="0" w:color="000000"/>
            </w:tcBorders>
          </w:tcPr>
          <w:p w14:paraId="37C2AEE7" w14:textId="77777777" w:rsidR="00AA59AD" w:rsidRDefault="004132CD" w:rsidP="004132CD">
            <w:pPr>
              <w:jc w:val="center"/>
              <w:rPr>
                <w:rFonts w:ascii="Calibri" w:hAnsi="Calibri" w:cs="Calibri"/>
                <w:color w:val="000000"/>
                <w:sz w:val="21"/>
                <w:szCs w:val="21"/>
              </w:rPr>
            </w:pPr>
            <w:r w:rsidRPr="00D42F2D">
              <w:rPr>
                <w:rFonts w:ascii="Calibri" w:hAnsi="Calibri" w:cs="Calibri"/>
                <w:color w:val="000000"/>
                <w:sz w:val="21"/>
                <w:szCs w:val="21"/>
              </w:rPr>
              <w:t>Quantity Change</w:t>
            </w:r>
          </w:p>
        </w:tc>
      </w:tr>
      <w:tr w:rsidR="006D23AF" w:rsidRPr="00C67CE6" w14:paraId="51459C7C"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5B1DC040" w14:textId="77777777" w:rsidR="0010362C" w:rsidRPr="00D42F2D" w:rsidRDefault="0010362C" w:rsidP="00D81FAB">
            <w:pPr>
              <w:jc w:val="center"/>
              <w:rPr>
                <w:rFonts w:ascii="Calibri" w:hAnsi="Calibri" w:cs="Calibri"/>
                <w:color w:val="000000"/>
                <w:sz w:val="21"/>
                <w:szCs w:val="21"/>
              </w:rPr>
            </w:pPr>
            <w:r>
              <w:rPr>
                <w:rFonts w:ascii="Calibri" w:hAnsi="Calibri" w:cs="Calibri"/>
                <w:color w:val="000000"/>
                <w:sz w:val="21"/>
                <w:szCs w:val="21"/>
              </w:rPr>
              <w:t>11.0</w:t>
            </w:r>
          </w:p>
        </w:tc>
        <w:tc>
          <w:tcPr>
            <w:tcW w:w="1350" w:type="dxa"/>
            <w:tcBorders>
              <w:top w:val="single" w:sz="4" w:space="0" w:color="000000"/>
              <w:left w:val="single" w:sz="4" w:space="0" w:color="000000"/>
              <w:bottom w:val="single" w:sz="4" w:space="0" w:color="000000"/>
              <w:right w:val="single" w:sz="4" w:space="0" w:color="000000"/>
            </w:tcBorders>
          </w:tcPr>
          <w:p w14:paraId="1F6546D2" w14:textId="77777777" w:rsidR="0010362C" w:rsidRPr="00D42F2D" w:rsidRDefault="0010362C" w:rsidP="00574EDD">
            <w:pPr>
              <w:jc w:val="center"/>
              <w:rPr>
                <w:rFonts w:ascii="Calibri" w:hAnsi="Calibri" w:cs="Calibri"/>
                <w:color w:val="000000"/>
                <w:sz w:val="21"/>
                <w:szCs w:val="21"/>
              </w:rPr>
            </w:pPr>
            <w:r>
              <w:rPr>
                <w:rFonts w:ascii="Calibri" w:hAnsi="Calibri" w:cs="Calibri"/>
                <w:color w:val="000000"/>
                <w:sz w:val="21"/>
                <w:szCs w:val="21"/>
              </w:rPr>
              <w:t>19AUG2013</w:t>
            </w:r>
          </w:p>
        </w:tc>
        <w:tc>
          <w:tcPr>
            <w:tcW w:w="1896" w:type="dxa"/>
            <w:tcBorders>
              <w:top w:val="single" w:sz="4" w:space="0" w:color="000000"/>
              <w:left w:val="single" w:sz="4" w:space="0" w:color="000000"/>
              <w:bottom w:val="single" w:sz="4" w:space="0" w:color="000000"/>
              <w:right w:val="single" w:sz="4" w:space="0" w:color="000000"/>
            </w:tcBorders>
          </w:tcPr>
          <w:p w14:paraId="0B5AAB87" w14:textId="77777777" w:rsidR="0010362C" w:rsidRPr="00D42F2D" w:rsidRDefault="0010362C" w:rsidP="00D81FAB">
            <w:pPr>
              <w:jc w:val="center"/>
              <w:rPr>
                <w:rFonts w:ascii="Calibri" w:hAnsi="Calibri" w:cs="Calibri"/>
                <w:color w:val="000000"/>
                <w:sz w:val="21"/>
                <w:szCs w:val="21"/>
              </w:rPr>
            </w:pPr>
            <w:r>
              <w:rPr>
                <w:rFonts w:ascii="Calibri" w:hAnsi="Calibri" w:cs="Calibri"/>
                <w:color w:val="000000"/>
                <w:sz w:val="21"/>
                <w:szCs w:val="21"/>
              </w:rPr>
              <w:t>Farrant</w:t>
            </w:r>
          </w:p>
        </w:tc>
        <w:tc>
          <w:tcPr>
            <w:tcW w:w="2999" w:type="dxa"/>
            <w:tcBorders>
              <w:top w:val="single" w:sz="4" w:space="0" w:color="000000"/>
              <w:left w:val="single" w:sz="4" w:space="0" w:color="000000"/>
              <w:bottom w:val="single" w:sz="4" w:space="0" w:color="000000"/>
              <w:right w:val="single" w:sz="4" w:space="0" w:color="000000"/>
            </w:tcBorders>
          </w:tcPr>
          <w:p w14:paraId="3073073A" w14:textId="77777777" w:rsidR="0010362C" w:rsidRPr="00D42F2D" w:rsidRDefault="00B86D70" w:rsidP="006D23AF">
            <w:pPr>
              <w:jc w:val="center"/>
              <w:rPr>
                <w:rFonts w:ascii="Calibri" w:hAnsi="Calibri" w:cs="Calibri"/>
                <w:color w:val="000000"/>
                <w:sz w:val="21"/>
                <w:szCs w:val="21"/>
              </w:rPr>
            </w:pPr>
            <w:r>
              <w:rPr>
                <w:rFonts w:ascii="Calibri" w:hAnsi="Calibri" w:cs="Calibri"/>
                <w:color w:val="000000"/>
                <w:sz w:val="21"/>
                <w:szCs w:val="21"/>
              </w:rPr>
              <w:t>Responsible Personnel</w:t>
            </w:r>
          </w:p>
        </w:tc>
        <w:tc>
          <w:tcPr>
            <w:tcW w:w="2215" w:type="dxa"/>
            <w:tcBorders>
              <w:top w:val="single" w:sz="4" w:space="0" w:color="000000"/>
              <w:left w:val="single" w:sz="4" w:space="0" w:color="000000"/>
              <w:bottom w:val="single" w:sz="4" w:space="0" w:color="000000"/>
              <w:right w:val="single" w:sz="4" w:space="0" w:color="000000"/>
            </w:tcBorders>
          </w:tcPr>
          <w:p w14:paraId="47E903DA" w14:textId="77777777" w:rsidR="0010362C" w:rsidRPr="00D42F2D" w:rsidRDefault="00B86D70" w:rsidP="004132CD">
            <w:pPr>
              <w:jc w:val="center"/>
              <w:rPr>
                <w:rFonts w:ascii="Calibri" w:hAnsi="Calibri" w:cs="Calibri"/>
                <w:color w:val="000000"/>
                <w:sz w:val="21"/>
                <w:szCs w:val="21"/>
              </w:rPr>
            </w:pPr>
            <w:r>
              <w:rPr>
                <w:rFonts w:ascii="Calibri" w:hAnsi="Calibri" w:cs="Calibri"/>
                <w:color w:val="000000"/>
                <w:sz w:val="21"/>
                <w:szCs w:val="21"/>
              </w:rPr>
              <w:t>Update DPSL Personnel</w:t>
            </w:r>
          </w:p>
        </w:tc>
      </w:tr>
      <w:tr w:rsidR="006D23AF" w:rsidRPr="00C67CE6" w14:paraId="3E4BB18E"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7691162A" w14:textId="77777777" w:rsidR="00962BCE" w:rsidRPr="00D42F2D" w:rsidRDefault="00962BCE" w:rsidP="00C01A76">
            <w:pPr>
              <w:jc w:val="center"/>
              <w:rPr>
                <w:rFonts w:ascii="Calibri" w:hAnsi="Calibri" w:cs="Calibri"/>
                <w:color w:val="000000"/>
                <w:sz w:val="21"/>
                <w:szCs w:val="21"/>
              </w:rPr>
            </w:pPr>
            <w:r>
              <w:rPr>
                <w:rFonts w:ascii="Calibri" w:hAnsi="Calibri" w:cs="Calibri"/>
                <w:color w:val="000000"/>
                <w:sz w:val="21"/>
                <w:szCs w:val="21"/>
              </w:rPr>
              <w:t>12.0</w:t>
            </w:r>
          </w:p>
        </w:tc>
        <w:tc>
          <w:tcPr>
            <w:tcW w:w="1350" w:type="dxa"/>
            <w:tcBorders>
              <w:top w:val="single" w:sz="4" w:space="0" w:color="000000"/>
              <w:left w:val="single" w:sz="4" w:space="0" w:color="000000"/>
              <w:bottom w:val="single" w:sz="4" w:space="0" w:color="000000"/>
              <w:right w:val="single" w:sz="4" w:space="0" w:color="000000"/>
            </w:tcBorders>
          </w:tcPr>
          <w:p w14:paraId="370C3049" w14:textId="77777777" w:rsidR="00962BCE" w:rsidRPr="00D42F2D" w:rsidRDefault="00962BCE" w:rsidP="00C01A76">
            <w:pPr>
              <w:jc w:val="center"/>
              <w:rPr>
                <w:rFonts w:ascii="Calibri" w:hAnsi="Calibri" w:cs="Calibri"/>
                <w:color w:val="000000"/>
                <w:sz w:val="21"/>
                <w:szCs w:val="21"/>
              </w:rPr>
            </w:pPr>
            <w:r>
              <w:rPr>
                <w:rFonts w:ascii="Calibri" w:hAnsi="Calibri" w:cs="Calibri"/>
                <w:color w:val="000000"/>
                <w:sz w:val="21"/>
                <w:szCs w:val="21"/>
              </w:rPr>
              <w:t>10APR2014</w:t>
            </w:r>
          </w:p>
        </w:tc>
        <w:tc>
          <w:tcPr>
            <w:tcW w:w="1896" w:type="dxa"/>
            <w:tcBorders>
              <w:top w:val="single" w:sz="4" w:space="0" w:color="000000"/>
              <w:left w:val="single" w:sz="4" w:space="0" w:color="000000"/>
              <w:bottom w:val="single" w:sz="4" w:space="0" w:color="000000"/>
              <w:right w:val="single" w:sz="4" w:space="0" w:color="000000"/>
            </w:tcBorders>
          </w:tcPr>
          <w:p w14:paraId="69A53111" w14:textId="77777777" w:rsidR="00962BCE" w:rsidRPr="00D42F2D" w:rsidRDefault="00962BCE" w:rsidP="00C01A76">
            <w:pPr>
              <w:jc w:val="center"/>
              <w:rPr>
                <w:rFonts w:ascii="Calibri" w:hAnsi="Calibri" w:cs="Calibri"/>
                <w:color w:val="000000"/>
                <w:sz w:val="21"/>
                <w:szCs w:val="21"/>
              </w:rPr>
            </w:pPr>
            <w:r>
              <w:rPr>
                <w:rFonts w:ascii="Calibri" w:hAnsi="Calibri" w:cs="Calibri"/>
                <w:color w:val="000000"/>
                <w:sz w:val="21"/>
                <w:szCs w:val="21"/>
              </w:rPr>
              <w:t>Farrant</w:t>
            </w:r>
            <w:r w:rsidR="006D23AF">
              <w:rPr>
                <w:rFonts w:ascii="Calibri" w:hAnsi="Calibri" w:cs="Calibri"/>
                <w:color w:val="000000"/>
                <w:sz w:val="21"/>
                <w:szCs w:val="21"/>
              </w:rPr>
              <w:t>/Sankaran</w:t>
            </w:r>
          </w:p>
        </w:tc>
        <w:tc>
          <w:tcPr>
            <w:tcW w:w="2999" w:type="dxa"/>
            <w:tcBorders>
              <w:top w:val="single" w:sz="4" w:space="0" w:color="000000"/>
              <w:left w:val="single" w:sz="4" w:space="0" w:color="000000"/>
              <w:bottom w:val="single" w:sz="4" w:space="0" w:color="000000"/>
              <w:right w:val="single" w:sz="4" w:space="0" w:color="000000"/>
            </w:tcBorders>
          </w:tcPr>
          <w:p w14:paraId="01583D22" w14:textId="77777777" w:rsidR="00962BCE" w:rsidRPr="00D42F2D" w:rsidRDefault="00962BCE" w:rsidP="006D23AF">
            <w:pPr>
              <w:jc w:val="center"/>
              <w:rPr>
                <w:rFonts w:ascii="Calibri" w:hAnsi="Calibri" w:cs="Calibri"/>
                <w:color w:val="000000"/>
                <w:sz w:val="21"/>
                <w:szCs w:val="21"/>
              </w:rPr>
            </w:pPr>
            <w:r>
              <w:rPr>
                <w:rFonts w:ascii="Calibri" w:hAnsi="Calibri" w:cs="Calibri"/>
                <w:color w:val="000000"/>
                <w:sz w:val="21"/>
                <w:szCs w:val="21"/>
              </w:rPr>
              <w:t>Procedures</w:t>
            </w:r>
          </w:p>
        </w:tc>
        <w:tc>
          <w:tcPr>
            <w:tcW w:w="2215" w:type="dxa"/>
            <w:tcBorders>
              <w:top w:val="single" w:sz="4" w:space="0" w:color="000000"/>
              <w:left w:val="single" w:sz="4" w:space="0" w:color="000000"/>
              <w:bottom w:val="single" w:sz="4" w:space="0" w:color="000000"/>
              <w:right w:val="single" w:sz="4" w:space="0" w:color="000000"/>
            </w:tcBorders>
          </w:tcPr>
          <w:p w14:paraId="312E00AB" w14:textId="77777777" w:rsidR="006D23AF" w:rsidRDefault="006D23AF" w:rsidP="00C01A76">
            <w:pPr>
              <w:jc w:val="center"/>
              <w:rPr>
                <w:rFonts w:ascii="Calibri" w:hAnsi="Calibri" w:cs="Calibri"/>
                <w:color w:val="000000"/>
                <w:sz w:val="21"/>
                <w:szCs w:val="21"/>
              </w:rPr>
            </w:pPr>
            <w:r>
              <w:rPr>
                <w:rFonts w:ascii="Calibri" w:hAnsi="Calibri" w:cs="Calibri"/>
                <w:color w:val="000000"/>
                <w:sz w:val="21"/>
                <w:szCs w:val="21"/>
              </w:rPr>
              <w:t>Personnel Changes</w:t>
            </w:r>
          </w:p>
          <w:p w14:paraId="4CDC6641" w14:textId="77777777" w:rsidR="00962BCE" w:rsidRPr="00D42F2D" w:rsidRDefault="006D23AF" w:rsidP="006D23AF">
            <w:pPr>
              <w:jc w:val="center"/>
              <w:rPr>
                <w:rFonts w:ascii="Calibri" w:hAnsi="Calibri" w:cs="Calibri"/>
                <w:color w:val="000000"/>
                <w:sz w:val="21"/>
                <w:szCs w:val="21"/>
              </w:rPr>
            </w:pPr>
            <w:r>
              <w:rPr>
                <w:rFonts w:ascii="Calibri" w:hAnsi="Calibri" w:cs="Calibri"/>
                <w:color w:val="000000"/>
                <w:sz w:val="21"/>
                <w:szCs w:val="21"/>
              </w:rPr>
              <w:t xml:space="preserve">Revise Dosages </w:t>
            </w:r>
          </w:p>
        </w:tc>
      </w:tr>
      <w:tr w:rsidR="000606E8" w:rsidRPr="00C67CE6" w14:paraId="7C7B9698" w14:textId="77777777" w:rsidTr="006D23AF">
        <w:trPr>
          <w:trHeight w:val="288"/>
        </w:trPr>
        <w:tc>
          <w:tcPr>
            <w:tcW w:w="990" w:type="dxa"/>
            <w:tcBorders>
              <w:top w:val="single" w:sz="4" w:space="0" w:color="000000"/>
              <w:left w:val="single" w:sz="4" w:space="0" w:color="000000"/>
              <w:bottom w:val="single" w:sz="4" w:space="0" w:color="000000"/>
              <w:right w:val="single" w:sz="4" w:space="0" w:color="000000"/>
            </w:tcBorders>
          </w:tcPr>
          <w:p w14:paraId="78E75FF6" w14:textId="77777777" w:rsidR="000606E8" w:rsidRDefault="000606E8" w:rsidP="00C01A76">
            <w:pPr>
              <w:jc w:val="center"/>
              <w:rPr>
                <w:rFonts w:ascii="Calibri" w:hAnsi="Calibri" w:cs="Calibri"/>
                <w:color w:val="000000"/>
                <w:sz w:val="21"/>
                <w:szCs w:val="21"/>
              </w:rPr>
            </w:pPr>
            <w:r>
              <w:rPr>
                <w:rFonts w:ascii="Calibri" w:hAnsi="Calibri" w:cs="Calibri"/>
                <w:color w:val="000000"/>
                <w:sz w:val="21"/>
                <w:szCs w:val="21"/>
              </w:rPr>
              <w:t>13.0</w:t>
            </w:r>
          </w:p>
        </w:tc>
        <w:tc>
          <w:tcPr>
            <w:tcW w:w="1350" w:type="dxa"/>
            <w:tcBorders>
              <w:top w:val="single" w:sz="4" w:space="0" w:color="000000"/>
              <w:left w:val="single" w:sz="4" w:space="0" w:color="000000"/>
              <w:bottom w:val="single" w:sz="4" w:space="0" w:color="000000"/>
              <w:right w:val="single" w:sz="4" w:space="0" w:color="000000"/>
            </w:tcBorders>
          </w:tcPr>
          <w:p w14:paraId="5F59563A" w14:textId="77777777" w:rsidR="000606E8" w:rsidRDefault="000606E8" w:rsidP="00C01A76">
            <w:pPr>
              <w:jc w:val="center"/>
              <w:rPr>
                <w:rFonts w:ascii="Calibri" w:hAnsi="Calibri" w:cs="Calibri"/>
                <w:color w:val="000000"/>
                <w:sz w:val="21"/>
                <w:szCs w:val="21"/>
              </w:rPr>
            </w:pPr>
            <w:r>
              <w:rPr>
                <w:rFonts w:ascii="Calibri" w:hAnsi="Calibri" w:cs="Calibri"/>
                <w:color w:val="000000"/>
                <w:sz w:val="21"/>
                <w:szCs w:val="21"/>
              </w:rPr>
              <w:t>23JAN2015</w:t>
            </w:r>
          </w:p>
        </w:tc>
        <w:tc>
          <w:tcPr>
            <w:tcW w:w="1896" w:type="dxa"/>
            <w:tcBorders>
              <w:top w:val="single" w:sz="4" w:space="0" w:color="000000"/>
              <w:left w:val="single" w:sz="4" w:space="0" w:color="000000"/>
              <w:bottom w:val="single" w:sz="4" w:space="0" w:color="000000"/>
              <w:right w:val="single" w:sz="4" w:space="0" w:color="000000"/>
            </w:tcBorders>
          </w:tcPr>
          <w:p w14:paraId="014DE4A3" w14:textId="77777777" w:rsidR="000606E8" w:rsidRDefault="000606E8" w:rsidP="00C01A76">
            <w:pPr>
              <w:jc w:val="center"/>
              <w:rPr>
                <w:rFonts w:ascii="Calibri" w:hAnsi="Calibri" w:cs="Calibri"/>
                <w:color w:val="000000"/>
                <w:sz w:val="21"/>
                <w:szCs w:val="21"/>
              </w:rPr>
            </w:pPr>
            <w:r>
              <w:rPr>
                <w:rFonts w:ascii="Calibri" w:hAnsi="Calibri" w:cs="Calibri"/>
                <w:color w:val="000000"/>
                <w:sz w:val="21"/>
                <w:szCs w:val="21"/>
              </w:rPr>
              <w:t>Farrant/Sankaran</w:t>
            </w:r>
          </w:p>
        </w:tc>
        <w:tc>
          <w:tcPr>
            <w:tcW w:w="2999" w:type="dxa"/>
            <w:tcBorders>
              <w:top w:val="single" w:sz="4" w:space="0" w:color="000000"/>
              <w:left w:val="single" w:sz="4" w:space="0" w:color="000000"/>
              <w:bottom w:val="single" w:sz="4" w:space="0" w:color="000000"/>
              <w:right w:val="single" w:sz="4" w:space="0" w:color="000000"/>
            </w:tcBorders>
          </w:tcPr>
          <w:p w14:paraId="2448F478" w14:textId="77777777" w:rsidR="000606E8" w:rsidRDefault="000606E8" w:rsidP="006D23AF">
            <w:pPr>
              <w:jc w:val="center"/>
              <w:rPr>
                <w:rFonts w:ascii="Calibri" w:hAnsi="Calibri" w:cs="Calibri"/>
                <w:color w:val="000000"/>
                <w:sz w:val="21"/>
                <w:szCs w:val="21"/>
              </w:rPr>
            </w:pPr>
            <w:r>
              <w:rPr>
                <w:rFonts w:ascii="Calibri" w:hAnsi="Calibri" w:cs="Calibri"/>
                <w:color w:val="000000"/>
                <w:sz w:val="21"/>
                <w:szCs w:val="21"/>
              </w:rPr>
              <w:t>Procedures</w:t>
            </w:r>
          </w:p>
        </w:tc>
        <w:tc>
          <w:tcPr>
            <w:tcW w:w="2215" w:type="dxa"/>
            <w:tcBorders>
              <w:top w:val="single" w:sz="4" w:space="0" w:color="000000"/>
              <w:left w:val="single" w:sz="4" w:space="0" w:color="000000"/>
              <w:bottom w:val="single" w:sz="4" w:space="0" w:color="000000"/>
              <w:right w:val="single" w:sz="4" w:space="0" w:color="000000"/>
            </w:tcBorders>
          </w:tcPr>
          <w:p w14:paraId="1DD75C5D" w14:textId="77777777" w:rsidR="000606E8" w:rsidRDefault="000606E8" w:rsidP="00C01A76">
            <w:pPr>
              <w:jc w:val="center"/>
              <w:rPr>
                <w:rFonts w:ascii="Calibri" w:hAnsi="Calibri" w:cs="Calibri"/>
                <w:color w:val="000000"/>
                <w:sz w:val="21"/>
                <w:szCs w:val="21"/>
              </w:rPr>
            </w:pPr>
            <w:r>
              <w:rPr>
                <w:rFonts w:ascii="Calibri" w:hAnsi="Calibri" w:cs="Calibri"/>
                <w:color w:val="000000"/>
                <w:sz w:val="21"/>
                <w:szCs w:val="21"/>
              </w:rPr>
              <w:t>Personnel Changes</w:t>
            </w:r>
          </w:p>
          <w:p w14:paraId="69FF26AC" w14:textId="77777777" w:rsidR="000606E8" w:rsidRDefault="000606E8" w:rsidP="00C01A76">
            <w:pPr>
              <w:jc w:val="center"/>
              <w:rPr>
                <w:rFonts w:ascii="Calibri" w:hAnsi="Calibri" w:cs="Calibri"/>
                <w:color w:val="000000"/>
                <w:sz w:val="21"/>
                <w:szCs w:val="21"/>
              </w:rPr>
            </w:pPr>
            <w:r>
              <w:rPr>
                <w:rFonts w:ascii="Calibri" w:hAnsi="Calibri" w:cs="Calibri"/>
                <w:color w:val="000000"/>
                <w:sz w:val="21"/>
                <w:szCs w:val="21"/>
              </w:rPr>
              <w:t>Clarify Study Procedures</w:t>
            </w:r>
          </w:p>
        </w:tc>
      </w:tr>
      <w:tr w:rsidR="00D76F35" w:rsidRPr="00C67CE6" w14:paraId="435C4F46" w14:textId="77777777" w:rsidTr="00D76F35">
        <w:trPr>
          <w:trHeight w:val="288"/>
        </w:trPr>
        <w:tc>
          <w:tcPr>
            <w:tcW w:w="990" w:type="dxa"/>
            <w:tcBorders>
              <w:top w:val="single" w:sz="4" w:space="0" w:color="000000"/>
              <w:left w:val="single" w:sz="4" w:space="0" w:color="000000"/>
              <w:bottom w:val="single" w:sz="4" w:space="0" w:color="000000"/>
              <w:right w:val="single" w:sz="4" w:space="0" w:color="000000"/>
            </w:tcBorders>
          </w:tcPr>
          <w:p w14:paraId="2C4D425A" w14:textId="77777777" w:rsidR="00D76F35" w:rsidRDefault="00D76F35" w:rsidP="00C01A76">
            <w:pPr>
              <w:jc w:val="center"/>
              <w:rPr>
                <w:rFonts w:ascii="Calibri" w:hAnsi="Calibri" w:cs="Calibri"/>
                <w:color w:val="000000"/>
                <w:sz w:val="21"/>
                <w:szCs w:val="21"/>
              </w:rPr>
            </w:pPr>
            <w:r>
              <w:rPr>
                <w:rFonts w:ascii="Calibri" w:hAnsi="Calibri" w:cs="Calibri"/>
                <w:color w:val="000000"/>
                <w:sz w:val="21"/>
                <w:szCs w:val="21"/>
              </w:rPr>
              <w:t>14.0</w:t>
            </w:r>
          </w:p>
        </w:tc>
        <w:tc>
          <w:tcPr>
            <w:tcW w:w="1350" w:type="dxa"/>
            <w:tcBorders>
              <w:top w:val="single" w:sz="4" w:space="0" w:color="000000"/>
              <w:left w:val="single" w:sz="4" w:space="0" w:color="000000"/>
              <w:bottom w:val="single" w:sz="4" w:space="0" w:color="000000"/>
              <w:right w:val="single" w:sz="4" w:space="0" w:color="000000"/>
            </w:tcBorders>
          </w:tcPr>
          <w:p w14:paraId="2AF7375C" w14:textId="0D863546" w:rsidR="00D76F35" w:rsidRDefault="00704D13" w:rsidP="00EA7B55">
            <w:pPr>
              <w:jc w:val="center"/>
              <w:rPr>
                <w:rFonts w:ascii="Calibri" w:hAnsi="Calibri" w:cs="Calibri"/>
                <w:color w:val="000000"/>
                <w:sz w:val="21"/>
                <w:szCs w:val="21"/>
              </w:rPr>
            </w:pPr>
            <w:r>
              <w:rPr>
                <w:rFonts w:ascii="Calibri" w:hAnsi="Calibri" w:cs="Calibri"/>
                <w:color w:val="000000"/>
                <w:sz w:val="21"/>
                <w:szCs w:val="21"/>
              </w:rPr>
              <w:t>11MAY201</w:t>
            </w:r>
            <w:r w:rsidR="00EA7B55">
              <w:rPr>
                <w:rFonts w:ascii="Calibri" w:hAnsi="Calibri" w:cs="Calibri"/>
                <w:color w:val="000000"/>
                <w:sz w:val="21"/>
                <w:szCs w:val="21"/>
              </w:rPr>
              <w:t>7</w:t>
            </w:r>
          </w:p>
        </w:tc>
        <w:tc>
          <w:tcPr>
            <w:tcW w:w="1896" w:type="dxa"/>
            <w:tcBorders>
              <w:top w:val="single" w:sz="4" w:space="0" w:color="000000"/>
              <w:left w:val="single" w:sz="4" w:space="0" w:color="000000"/>
              <w:bottom w:val="single" w:sz="4" w:space="0" w:color="000000"/>
              <w:right w:val="single" w:sz="4" w:space="0" w:color="000000"/>
            </w:tcBorders>
          </w:tcPr>
          <w:p w14:paraId="691394E5" w14:textId="60693C9E" w:rsidR="00D76F35" w:rsidRDefault="00704D13" w:rsidP="0009797F">
            <w:pPr>
              <w:jc w:val="center"/>
              <w:rPr>
                <w:rFonts w:ascii="Calibri" w:hAnsi="Calibri" w:cs="Calibri"/>
                <w:color w:val="000000"/>
                <w:sz w:val="21"/>
                <w:szCs w:val="21"/>
              </w:rPr>
            </w:pPr>
            <w:r>
              <w:rPr>
                <w:rFonts w:ascii="Calibri" w:hAnsi="Calibri" w:cs="Calibri"/>
                <w:color w:val="000000"/>
                <w:sz w:val="21"/>
                <w:szCs w:val="21"/>
              </w:rPr>
              <w:t>Farrant/Zurita</w:t>
            </w:r>
          </w:p>
        </w:tc>
        <w:tc>
          <w:tcPr>
            <w:tcW w:w="2999" w:type="dxa"/>
            <w:tcBorders>
              <w:top w:val="single" w:sz="4" w:space="0" w:color="000000"/>
              <w:left w:val="single" w:sz="4" w:space="0" w:color="000000"/>
              <w:bottom w:val="single" w:sz="4" w:space="0" w:color="000000"/>
              <w:right w:val="single" w:sz="4" w:space="0" w:color="000000"/>
            </w:tcBorders>
          </w:tcPr>
          <w:p w14:paraId="2F43F22E" w14:textId="77777777" w:rsidR="00D76F35" w:rsidRDefault="00D76F35" w:rsidP="00C01A76">
            <w:pPr>
              <w:jc w:val="center"/>
              <w:rPr>
                <w:rFonts w:ascii="Calibri" w:hAnsi="Calibri" w:cs="Calibri"/>
                <w:color w:val="000000"/>
                <w:sz w:val="21"/>
                <w:szCs w:val="21"/>
              </w:rPr>
            </w:pPr>
            <w:r>
              <w:rPr>
                <w:rFonts w:ascii="Calibri" w:hAnsi="Calibri" w:cs="Calibri"/>
                <w:color w:val="000000"/>
                <w:sz w:val="21"/>
                <w:szCs w:val="21"/>
              </w:rPr>
              <w:t>Procedures</w:t>
            </w:r>
          </w:p>
        </w:tc>
        <w:tc>
          <w:tcPr>
            <w:tcW w:w="2215" w:type="dxa"/>
            <w:tcBorders>
              <w:top w:val="single" w:sz="4" w:space="0" w:color="000000"/>
              <w:left w:val="single" w:sz="4" w:space="0" w:color="000000"/>
              <w:bottom w:val="single" w:sz="4" w:space="0" w:color="000000"/>
              <w:right w:val="single" w:sz="4" w:space="0" w:color="000000"/>
            </w:tcBorders>
          </w:tcPr>
          <w:p w14:paraId="5CAE9225" w14:textId="77777777" w:rsidR="00D76F35" w:rsidRDefault="00D76F35" w:rsidP="00C01A76">
            <w:pPr>
              <w:jc w:val="center"/>
              <w:rPr>
                <w:rFonts w:ascii="Calibri" w:hAnsi="Calibri" w:cs="Calibri"/>
                <w:color w:val="000000"/>
                <w:sz w:val="21"/>
                <w:szCs w:val="21"/>
              </w:rPr>
            </w:pPr>
            <w:r>
              <w:rPr>
                <w:rFonts w:ascii="Calibri" w:hAnsi="Calibri" w:cs="Calibri"/>
                <w:color w:val="000000"/>
                <w:sz w:val="21"/>
                <w:szCs w:val="21"/>
              </w:rPr>
              <w:t>Personnel Changes</w:t>
            </w:r>
          </w:p>
          <w:p w14:paraId="30298190" w14:textId="77777777" w:rsidR="00D76F35" w:rsidRDefault="00D76F35" w:rsidP="00C01A76">
            <w:pPr>
              <w:jc w:val="center"/>
              <w:rPr>
                <w:rFonts w:ascii="Calibri" w:hAnsi="Calibri" w:cs="Calibri"/>
                <w:color w:val="000000"/>
                <w:sz w:val="21"/>
                <w:szCs w:val="21"/>
              </w:rPr>
            </w:pPr>
            <w:r>
              <w:rPr>
                <w:rFonts w:ascii="Calibri" w:hAnsi="Calibri" w:cs="Calibri"/>
                <w:color w:val="000000"/>
                <w:sz w:val="21"/>
                <w:szCs w:val="21"/>
              </w:rPr>
              <w:t>Clarify Study Procedures</w:t>
            </w:r>
          </w:p>
        </w:tc>
      </w:tr>
      <w:tr w:rsidR="00036702" w:rsidRPr="00C67CE6" w14:paraId="2F83B891" w14:textId="77777777" w:rsidTr="00D76F35">
        <w:trPr>
          <w:trHeight w:val="288"/>
        </w:trPr>
        <w:tc>
          <w:tcPr>
            <w:tcW w:w="990" w:type="dxa"/>
            <w:tcBorders>
              <w:top w:val="single" w:sz="4" w:space="0" w:color="000000"/>
              <w:left w:val="single" w:sz="4" w:space="0" w:color="000000"/>
              <w:bottom w:val="single" w:sz="4" w:space="0" w:color="000000"/>
              <w:right w:val="single" w:sz="4" w:space="0" w:color="000000"/>
            </w:tcBorders>
          </w:tcPr>
          <w:p w14:paraId="56773611" w14:textId="6B4C53A3" w:rsidR="00036702" w:rsidRDefault="00036702" w:rsidP="00C01A76">
            <w:pPr>
              <w:jc w:val="center"/>
              <w:rPr>
                <w:rFonts w:ascii="Calibri" w:hAnsi="Calibri" w:cs="Calibri"/>
                <w:color w:val="000000"/>
                <w:sz w:val="21"/>
                <w:szCs w:val="21"/>
              </w:rPr>
            </w:pPr>
            <w:r>
              <w:rPr>
                <w:rFonts w:ascii="Calibri" w:hAnsi="Calibri" w:cs="Calibri"/>
                <w:color w:val="000000"/>
                <w:sz w:val="21"/>
                <w:szCs w:val="21"/>
              </w:rPr>
              <w:t>14.1</w:t>
            </w:r>
          </w:p>
        </w:tc>
        <w:tc>
          <w:tcPr>
            <w:tcW w:w="1350" w:type="dxa"/>
            <w:tcBorders>
              <w:top w:val="single" w:sz="4" w:space="0" w:color="000000"/>
              <w:left w:val="single" w:sz="4" w:space="0" w:color="000000"/>
              <w:bottom w:val="single" w:sz="4" w:space="0" w:color="000000"/>
              <w:right w:val="single" w:sz="4" w:space="0" w:color="000000"/>
            </w:tcBorders>
          </w:tcPr>
          <w:p w14:paraId="36620DAE" w14:textId="6A31808F" w:rsidR="00036702" w:rsidRDefault="00036702" w:rsidP="00EA7B55">
            <w:pPr>
              <w:jc w:val="center"/>
              <w:rPr>
                <w:rFonts w:ascii="Calibri" w:hAnsi="Calibri" w:cs="Calibri"/>
                <w:color w:val="000000"/>
                <w:sz w:val="21"/>
                <w:szCs w:val="21"/>
              </w:rPr>
            </w:pPr>
            <w:r>
              <w:rPr>
                <w:rFonts w:ascii="Calibri" w:hAnsi="Calibri" w:cs="Calibri"/>
                <w:color w:val="000000"/>
                <w:sz w:val="21"/>
                <w:szCs w:val="21"/>
              </w:rPr>
              <w:t>09JUN2017</w:t>
            </w:r>
          </w:p>
        </w:tc>
        <w:tc>
          <w:tcPr>
            <w:tcW w:w="1896" w:type="dxa"/>
            <w:tcBorders>
              <w:top w:val="single" w:sz="4" w:space="0" w:color="000000"/>
              <w:left w:val="single" w:sz="4" w:space="0" w:color="000000"/>
              <w:bottom w:val="single" w:sz="4" w:space="0" w:color="000000"/>
              <w:right w:val="single" w:sz="4" w:space="0" w:color="000000"/>
            </w:tcBorders>
          </w:tcPr>
          <w:p w14:paraId="6AB3AE71" w14:textId="081DE0D1" w:rsidR="00036702" w:rsidRDefault="00036702" w:rsidP="0009797F">
            <w:pPr>
              <w:jc w:val="center"/>
              <w:rPr>
                <w:rFonts w:ascii="Calibri" w:hAnsi="Calibri" w:cs="Calibri"/>
                <w:color w:val="000000"/>
                <w:sz w:val="21"/>
                <w:szCs w:val="21"/>
              </w:rPr>
            </w:pPr>
            <w:r>
              <w:rPr>
                <w:rFonts w:ascii="Calibri" w:hAnsi="Calibri" w:cs="Calibri"/>
                <w:color w:val="000000"/>
                <w:sz w:val="21"/>
                <w:szCs w:val="21"/>
              </w:rPr>
              <w:t>Zurita</w:t>
            </w:r>
          </w:p>
        </w:tc>
        <w:tc>
          <w:tcPr>
            <w:tcW w:w="2999" w:type="dxa"/>
            <w:tcBorders>
              <w:top w:val="single" w:sz="4" w:space="0" w:color="000000"/>
              <w:left w:val="single" w:sz="4" w:space="0" w:color="000000"/>
              <w:bottom w:val="single" w:sz="4" w:space="0" w:color="000000"/>
              <w:right w:val="single" w:sz="4" w:space="0" w:color="000000"/>
            </w:tcBorders>
          </w:tcPr>
          <w:p w14:paraId="3D1209B1" w14:textId="77777777" w:rsidR="00036702" w:rsidRDefault="00387061" w:rsidP="00C01A76">
            <w:pPr>
              <w:jc w:val="center"/>
              <w:rPr>
                <w:rFonts w:ascii="Calibri" w:hAnsi="Calibri" w:cs="Calibri"/>
                <w:color w:val="000000"/>
                <w:sz w:val="21"/>
                <w:szCs w:val="21"/>
              </w:rPr>
            </w:pPr>
            <w:r>
              <w:rPr>
                <w:rFonts w:ascii="Calibri" w:hAnsi="Calibri" w:cs="Calibri"/>
                <w:color w:val="000000"/>
                <w:sz w:val="21"/>
                <w:szCs w:val="21"/>
              </w:rPr>
              <w:t>Responsible Personnel</w:t>
            </w:r>
          </w:p>
          <w:p w14:paraId="0A3803EA" w14:textId="36EE47AB" w:rsidR="00387061" w:rsidRDefault="00387061" w:rsidP="00C01A76">
            <w:pPr>
              <w:jc w:val="center"/>
              <w:rPr>
                <w:rFonts w:ascii="Calibri" w:hAnsi="Calibri" w:cs="Calibri"/>
                <w:color w:val="000000"/>
                <w:sz w:val="21"/>
                <w:szCs w:val="21"/>
              </w:rPr>
            </w:pPr>
            <w:r>
              <w:rPr>
                <w:rFonts w:ascii="Calibri" w:hAnsi="Calibri" w:cs="Calibri"/>
                <w:color w:val="000000"/>
                <w:sz w:val="21"/>
                <w:szCs w:val="21"/>
              </w:rPr>
              <w:t>Header</w:t>
            </w:r>
          </w:p>
        </w:tc>
        <w:tc>
          <w:tcPr>
            <w:tcW w:w="2215" w:type="dxa"/>
            <w:tcBorders>
              <w:top w:val="single" w:sz="4" w:space="0" w:color="000000"/>
              <w:left w:val="single" w:sz="4" w:space="0" w:color="000000"/>
              <w:bottom w:val="single" w:sz="4" w:space="0" w:color="000000"/>
              <w:right w:val="single" w:sz="4" w:space="0" w:color="000000"/>
            </w:tcBorders>
          </w:tcPr>
          <w:p w14:paraId="41EE4D0B" w14:textId="77777777" w:rsidR="00387061" w:rsidRDefault="00387061" w:rsidP="00387061">
            <w:pPr>
              <w:jc w:val="center"/>
              <w:rPr>
                <w:rFonts w:ascii="Calibri" w:hAnsi="Calibri" w:cs="Calibri"/>
                <w:color w:val="000000"/>
                <w:sz w:val="21"/>
                <w:szCs w:val="21"/>
              </w:rPr>
            </w:pPr>
            <w:r>
              <w:rPr>
                <w:rFonts w:ascii="Calibri" w:hAnsi="Calibri" w:cs="Calibri"/>
                <w:color w:val="000000"/>
                <w:sz w:val="21"/>
                <w:szCs w:val="21"/>
              </w:rPr>
              <w:t>Personnel Changes</w:t>
            </w:r>
          </w:p>
          <w:p w14:paraId="21FAD9D6" w14:textId="1E6DD644" w:rsidR="00036702" w:rsidRDefault="00586050" w:rsidP="00C01A76">
            <w:pPr>
              <w:jc w:val="center"/>
              <w:rPr>
                <w:rFonts w:ascii="Calibri" w:hAnsi="Calibri" w:cs="Calibri"/>
                <w:color w:val="000000"/>
                <w:sz w:val="21"/>
                <w:szCs w:val="21"/>
              </w:rPr>
            </w:pPr>
            <w:r>
              <w:rPr>
                <w:rFonts w:ascii="Calibri" w:hAnsi="Calibri" w:cs="Calibri"/>
                <w:color w:val="000000"/>
                <w:sz w:val="21"/>
                <w:szCs w:val="21"/>
              </w:rPr>
              <w:t xml:space="preserve">Clarify </w:t>
            </w:r>
            <w:r w:rsidR="000E50DA">
              <w:rPr>
                <w:rFonts w:ascii="Calibri" w:hAnsi="Calibri" w:cs="Calibri"/>
                <w:color w:val="000000"/>
                <w:sz w:val="21"/>
                <w:szCs w:val="21"/>
              </w:rPr>
              <w:t>SOP Number</w:t>
            </w:r>
          </w:p>
        </w:tc>
      </w:tr>
    </w:tbl>
    <w:p w14:paraId="475A01BA" w14:textId="77777777" w:rsidR="00F944ED" w:rsidRPr="00C67CE6" w:rsidRDefault="00F944ED" w:rsidP="00D66645">
      <w:pPr>
        <w:spacing w:after="120"/>
        <w:rPr>
          <w:rFonts w:ascii="Calibri" w:hAnsi="Calibri" w:cs="Calibri"/>
          <w:sz w:val="22"/>
          <w:szCs w:val="22"/>
        </w:rPr>
      </w:pPr>
      <w:bookmarkStart w:id="0" w:name="_GoBack"/>
      <w:bookmarkEnd w:id="0"/>
    </w:p>
    <w:sectPr w:rsidR="00F944ED" w:rsidRPr="00C67CE6" w:rsidSect="00267D7B">
      <w:headerReference w:type="default" r:id="rId20"/>
      <w:footerReference w:type="default" r:id="rId21"/>
      <w:headerReference w:type="first" r:id="rId22"/>
      <w:pgSz w:w="12240" w:h="15840"/>
      <w:pgMar w:top="1636" w:right="1440" w:bottom="1440" w:left="1260" w:header="63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2E9D0" w14:textId="77777777" w:rsidR="00A438B3" w:rsidRDefault="00A438B3">
      <w:r>
        <w:separator/>
      </w:r>
    </w:p>
  </w:endnote>
  <w:endnote w:type="continuationSeparator" w:id="0">
    <w:p w14:paraId="339737EA" w14:textId="77777777" w:rsidR="00A438B3" w:rsidRDefault="00A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B8D4" w14:textId="77777777" w:rsidR="00B34C64" w:rsidRPr="000207A8" w:rsidRDefault="00B34C64"/>
  <w:tbl>
    <w:tblPr>
      <w:tblW w:w="46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0"/>
      <w:gridCol w:w="2231"/>
      <w:gridCol w:w="2230"/>
      <w:gridCol w:w="2231"/>
    </w:tblGrid>
    <w:tr w:rsidR="00B34C64" w:rsidRPr="001A07E0" w14:paraId="2C04E16E" w14:textId="77777777">
      <w:trPr>
        <w:tblCellSpacing w:w="15" w:type="dxa"/>
        <w:jc w:val="center"/>
      </w:trPr>
      <w:tc>
        <w:tcPr>
          <w:tcW w:w="1225" w:type="pct"/>
          <w:tcBorders>
            <w:top w:val="outset" w:sz="6" w:space="0" w:color="auto"/>
            <w:bottom w:val="outset" w:sz="6" w:space="0" w:color="auto"/>
            <w:right w:val="outset" w:sz="6" w:space="0" w:color="auto"/>
          </w:tcBorders>
        </w:tcPr>
        <w:p w14:paraId="7FC46804" w14:textId="77777777" w:rsidR="00B34C64" w:rsidRPr="001A07E0" w:rsidRDefault="00B34C64" w:rsidP="00380B68">
          <w:pPr>
            <w:jc w:val="center"/>
            <w:rPr>
              <w:rFonts w:ascii="Calibri" w:hAnsi="Calibri" w:cs="Calibri"/>
              <w:b/>
              <w:bCs/>
              <w:color w:val="000000"/>
              <w:sz w:val="18"/>
              <w:szCs w:val="18"/>
            </w:rPr>
          </w:pPr>
          <w:r w:rsidRPr="001A07E0">
            <w:rPr>
              <w:rFonts w:ascii="Calibri" w:hAnsi="Calibri" w:cs="Calibri"/>
              <w:b/>
              <w:bCs/>
              <w:color w:val="000000"/>
              <w:sz w:val="18"/>
              <w:szCs w:val="18"/>
            </w:rPr>
            <w:t xml:space="preserve">Issue Date: </w:t>
          </w:r>
        </w:p>
      </w:tc>
      <w:tc>
        <w:tcPr>
          <w:tcW w:w="1234" w:type="pct"/>
          <w:tcBorders>
            <w:top w:val="outset" w:sz="6" w:space="0" w:color="auto"/>
            <w:left w:val="outset" w:sz="6" w:space="0" w:color="auto"/>
            <w:bottom w:val="outset" w:sz="6" w:space="0" w:color="auto"/>
            <w:right w:val="outset" w:sz="6" w:space="0" w:color="auto"/>
          </w:tcBorders>
        </w:tcPr>
        <w:p w14:paraId="2CD75AD7" w14:textId="77777777" w:rsidR="00B34C64" w:rsidRPr="001A07E0" w:rsidRDefault="00B34C64" w:rsidP="00380B68">
          <w:pPr>
            <w:jc w:val="center"/>
            <w:rPr>
              <w:rFonts w:ascii="Calibri" w:hAnsi="Calibri" w:cs="Calibri"/>
              <w:color w:val="000000"/>
              <w:sz w:val="18"/>
              <w:szCs w:val="18"/>
            </w:rPr>
          </w:pPr>
          <w:r w:rsidRPr="001A07E0">
            <w:rPr>
              <w:rFonts w:ascii="Calibri" w:hAnsi="Calibri" w:cs="Calibri"/>
              <w:b/>
              <w:bCs/>
              <w:color w:val="000000"/>
              <w:sz w:val="18"/>
              <w:szCs w:val="18"/>
            </w:rPr>
            <w:t>Effective Date:</w:t>
          </w:r>
        </w:p>
      </w:tc>
      <w:tc>
        <w:tcPr>
          <w:tcW w:w="1234" w:type="pct"/>
          <w:tcBorders>
            <w:top w:val="outset" w:sz="6" w:space="0" w:color="auto"/>
            <w:left w:val="outset" w:sz="6" w:space="0" w:color="auto"/>
            <w:bottom w:val="outset" w:sz="6" w:space="0" w:color="auto"/>
          </w:tcBorders>
        </w:tcPr>
        <w:p w14:paraId="5CC4A778" w14:textId="77777777" w:rsidR="00B34C64" w:rsidRPr="001A07E0" w:rsidRDefault="00B34C64" w:rsidP="00380B68">
          <w:pPr>
            <w:jc w:val="center"/>
            <w:rPr>
              <w:rFonts w:ascii="Calibri" w:hAnsi="Calibri" w:cs="Calibri"/>
              <w:color w:val="000000"/>
              <w:sz w:val="18"/>
              <w:szCs w:val="18"/>
            </w:rPr>
          </w:pPr>
          <w:r w:rsidRPr="001A07E0">
            <w:rPr>
              <w:rFonts w:ascii="Calibri" w:hAnsi="Calibri" w:cs="Calibri"/>
              <w:b/>
              <w:bCs/>
              <w:color w:val="000000"/>
              <w:sz w:val="18"/>
              <w:szCs w:val="18"/>
            </w:rPr>
            <w:t xml:space="preserve">Revision Date: </w:t>
          </w:r>
        </w:p>
      </w:tc>
      <w:tc>
        <w:tcPr>
          <w:tcW w:w="1226" w:type="pct"/>
          <w:tcBorders>
            <w:top w:val="outset" w:sz="6" w:space="0" w:color="auto"/>
            <w:left w:val="outset" w:sz="6" w:space="0" w:color="auto"/>
            <w:bottom w:val="outset" w:sz="6" w:space="0" w:color="auto"/>
          </w:tcBorders>
        </w:tcPr>
        <w:p w14:paraId="7F599DBA" w14:textId="77777777" w:rsidR="00B34C64" w:rsidRPr="001A07E0" w:rsidRDefault="00B34C64" w:rsidP="00380B68">
          <w:pPr>
            <w:jc w:val="center"/>
            <w:rPr>
              <w:rFonts w:ascii="Calibri" w:hAnsi="Calibri" w:cs="Calibri"/>
              <w:b/>
              <w:bCs/>
              <w:color w:val="000000"/>
              <w:sz w:val="18"/>
              <w:szCs w:val="18"/>
            </w:rPr>
          </w:pPr>
          <w:r>
            <w:rPr>
              <w:rFonts w:ascii="Calibri" w:hAnsi="Calibri" w:cs="Calibri"/>
              <w:b/>
              <w:bCs/>
              <w:color w:val="000000"/>
              <w:sz w:val="18"/>
              <w:szCs w:val="18"/>
            </w:rPr>
            <w:t>Annual Review Month</w:t>
          </w:r>
        </w:p>
      </w:tc>
    </w:tr>
    <w:tr w:rsidR="00B34C64" w:rsidRPr="001A07E0" w14:paraId="04E816DA" w14:textId="77777777">
      <w:trPr>
        <w:tblCellSpacing w:w="15" w:type="dxa"/>
        <w:jc w:val="center"/>
      </w:trPr>
      <w:tc>
        <w:tcPr>
          <w:tcW w:w="1225" w:type="pct"/>
          <w:tcBorders>
            <w:top w:val="outset" w:sz="6" w:space="0" w:color="auto"/>
            <w:bottom w:val="outset" w:sz="6" w:space="0" w:color="auto"/>
            <w:right w:val="outset" w:sz="6" w:space="0" w:color="auto"/>
          </w:tcBorders>
        </w:tcPr>
        <w:p w14:paraId="52491259" w14:textId="77777777" w:rsidR="00B34C64" w:rsidRPr="001A07E0" w:rsidRDefault="00B34C64" w:rsidP="00962BCE">
          <w:pPr>
            <w:jc w:val="center"/>
            <w:rPr>
              <w:rFonts w:ascii="Calibri" w:hAnsi="Calibri" w:cs="Calibri"/>
              <w:color w:val="000000"/>
              <w:sz w:val="18"/>
              <w:szCs w:val="18"/>
            </w:rPr>
          </w:pPr>
          <w:r w:rsidRPr="001A07E0">
            <w:rPr>
              <w:rFonts w:ascii="Calibri" w:hAnsi="Calibri" w:cs="Calibri"/>
              <w:color w:val="000000"/>
              <w:sz w:val="18"/>
              <w:szCs w:val="18"/>
            </w:rPr>
            <w:t>5/11/2010</w:t>
          </w:r>
          <w:r>
            <w:rPr>
              <w:rFonts w:ascii="Calibri" w:hAnsi="Calibri" w:cs="Calibri"/>
              <w:color w:val="000000"/>
              <w:sz w:val="18"/>
              <w:szCs w:val="18"/>
            </w:rPr>
            <w:t xml:space="preserve"> </w:t>
          </w:r>
        </w:p>
      </w:tc>
      <w:tc>
        <w:tcPr>
          <w:tcW w:w="1234" w:type="pct"/>
          <w:tcBorders>
            <w:top w:val="outset" w:sz="6" w:space="0" w:color="auto"/>
            <w:left w:val="outset" w:sz="6" w:space="0" w:color="auto"/>
            <w:bottom w:val="outset" w:sz="6" w:space="0" w:color="auto"/>
            <w:right w:val="outset" w:sz="6" w:space="0" w:color="auto"/>
          </w:tcBorders>
        </w:tcPr>
        <w:p w14:paraId="5851D4EB" w14:textId="77777777" w:rsidR="00B34C64" w:rsidRPr="001A07E0" w:rsidRDefault="00B34C64" w:rsidP="00EB3759">
          <w:pPr>
            <w:jc w:val="center"/>
            <w:rPr>
              <w:rFonts w:ascii="Calibri" w:hAnsi="Calibri" w:cs="Calibri"/>
              <w:color w:val="000000"/>
              <w:sz w:val="18"/>
              <w:szCs w:val="18"/>
            </w:rPr>
          </w:pPr>
          <w:r w:rsidRPr="001A07E0">
            <w:rPr>
              <w:rFonts w:ascii="Calibri" w:hAnsi="Calibri" w:cs="Calibri"/>
              <w:color w:val="000000"/>
              <w:sz w:val="18"/>
              <w:szCs w:val="18"/>
            </w:rPr>
            <w:t>5/25/2010</w:t>
          </w:r>
          <w:r>
            <w:rPr>
              <w:rFonts w:ascii="Calibri" w:hAnsi="Calibri" w:cs="Calibri"/>
              <w:color w:val="000000"/>
              <w:sz w:val="18"/>
              <w:szCs w:val="18"/>
            </w:rPr>
            <w:t xml:space="preserve"> </w:t>
          </w:r>
        </w:p>
      </w:tc>
      <w:tc>
        <w:tcPr>
          <w:tcW w:w="1234" w:type="pct"/>
          <w:tcBorders>
            <w:top w:val="outset" w:sz="6" w:space="0" w:color="auto"/>
            <w:left w:val="outset" w:sz="6" w:space="0" w:color="auto"/>
            <w:bottom w:val="outset" w:sz="6" w:space="0" w:color="auto"/>
          </w:tcBorders>
        </w:tcPr>
        <w:p w14:paraId="56622D7C" w14:textId="21A09BEC" w:rsidR="00B34C64" w:rsidRPr="001A07E0" w:rsidRDefault="00036702" w:rsidP="004777C4">
          <w:pPr>
            <w:jc w:val="center"/>
            <w:rPr>
              <w:rFonts w:ascii="Calibri" w:hAnsi="Calibri" w:cs="Century Gothic"/>
              <w:color w:val="000000"/>
              <w:sz w:val="18"/>
              <w:szCs w:val="18"/>
            </w:rPr>
          </w:pPr>
          <w:r>
            <w:rPr>
              <w:rFonts w:ascii="Calibri" w:hAnsi="Calibri" w:cs="Century Gothic"/>
              <w:color w:val="000000"/>
              <w:sz w:val="18"/>
              <w:szCs w:val="18"/>
            </w:rPr>
            <w:t>06/09</w:t>
          </w:r>
          <w:r w:rsidR="00171DE4">
            <w:rPr>
              <w:rFonts w:ascii="Calibri" w:hAnsi="Calibri" w:cs="Century Gothic"/>
              <w:color w:val="000000"/>
              <w:sz w:val="18"/>
              <w:szCs w:val="18"/>
            </w:rPr>
            <w:t>/2017</w:t>
          </w:r>
        </w:p>
      </w:tc>
      <w:tc>
        <w:tcPr>
          <w:tcW w:w="1226" w:type="pct"/>
          <w:tcBorders>
            <w:top w:val="outset" w:sz="6" w:space="0" w:color="auto"/>
            <w:left w:val="outset" w:sz="6" w:space="0" w:color="auto"/>
            <w:bottom w:val="outset" w:sz="6" w:space="0" w:color="auto"/>
          </w:tcBorders>
        </w:tcPr>
        <w:p w14:paraId="0F77E064" w14:textId="77777777" w:rsidR="00B34C64" w:rsidRPr="001A07E0" w:rsidRDefault="00B34C64" w:rsidP="00EB3759">
          <w:pPr>
            <w:jc w:val="center"/>
            <w:rPr>
              <w:rFonts w:ascii="Calibri" w:hAnsi="Calibri" w:cs="Century Gothic"/>
              <w:color w:val="000000"/>
              <w:sz w:val="18"/>
              <w:szCs w:val="18"/>
            </w:rPr>
          </w:pPr>
          <w:r>
            <w:rPr>
              <w:rFonts w:ascii="Calibri" w:hAnsi="Calibri" w:cs="Century Gothic"/>
              <w:color w:val="000000"/>
              <w:sz w:val="18"/>
              <w:szCs w:val="18"/>
            </w:rPr>
            <w:t xml:space="preserve">May </w:t>
          </w:r>
        </w:p>
      </w:tc>
    </w:tr>
  </w:tbl>
  <w:p w14:paraId="56C1575A" w14:textId="77777777" w:rsidR="00B34C64" w:rsidRDefault="00B34C64" w:rsidP="0002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055B" w14:textId="77777777" w:rsidR="00A438B3" w:rsidRDefault="00A438B3">
      <w:r>
        <w:separator/>
      </w:r>
    </w:p>
  </w:footnote>
  <w:footnote w:type="continuationSeparator" w:id="0">
    <w:p w14:paraId="2AE1DCAB" w14:textId="77777777" w:rsidR="00A438B3" w:rsidRDefault="00A4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0D4F" w14:textId="77777777" w:rsidR="00B34C64" w:rsidRPr="00962BCE" w:rsidRDefault="00B34C64" w:rsidP="00962BCE">
    <w:pPr>
      <w:jc w:val="center"/>
      <w:rPr>
        <w:rFonts w:ascii="Calibri" w:hAnsi="Calibri" w:cs="Calibri"/>
        <w:b/>
        <w:bCs/>
        <w:color w:val="000000"/>
      </w:rPr>
    </w:pPr>
    <w:r w:rsidRPr="00962BCE">
      <w:rPr>
        <w:rFonts w:ascii="Calibri" w:hAnsi="Calibri" w:cs="Calibri"/>
        <w:b/>
        <w:bCs/>
        <w:color w:val="000000"/>
      </w:rPr>
      <w:t>POINT Trial Standard Operating Procedure (</w:t>
    </w:r>
    <w:r w:rsidRPr="00962BCE">
      <w:rPr>
        <w:rFonts w:ascii="Calibri" w:hAnsi="Calibri" w:cs="Calibri"/>
        <w:b/>
        <w:bCs/>
        <w:color w:val="548DD4"/>
      </w:rPr>
      <w:t>TEMPLATE</w:t>
    </w:r>
    <w:r w:rsidRPr="00962BCE">
      <w:rPr>
        <w:rFonts w:ascii="Calibri" w:hAnsi="Calibri" w:cs="Calibri"/>
        <w:b/>
        <w:bCs/>
        <w:color w:val="000000"/>
      </w:rPr>
      <w:t>)</w:t>
    </w:r>
  </w:p>
  <w:p w14:paraId="1C0341E7" w14:textId="77777777" w:rsidR="00B34C64" w:rsidRPr="00962BCE" w:rsidRDefault="00B34C64" w:rsidP="002E4A28">
    <w:pPr>
      <w:ind w:left="7920"/>
      <w:jc w:val="center"/>
      <w:rPr>
        <w:rFonts w:ascii="Calibri" w:hAnsi="Calibri" w:cs="Calibri"/>
        <w:color w:val="000000"/>
        <w:sz w:val="16"/>
        <w:szCs w:val="16"/>
      </w:rPr>
    </w:pPr>
  </w:p>
  <w:tbl>
    <w:tblPr>
      <w:tblW w:w="4037"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70"/>
      <w:gridCol w:w="1820"/>
    </w:tblGrid>
    <w:tr w:rsidR="00B34C64" w:rsidRPr="00BC05FD" w14:paraId="30BE6009" w14:textId="77777777" w:rsidTr="00267D7B">
      <w:trPr>
        <w:tblCellSpacing w:w="15" w:type="dxa"/>
      </w:trPr>
      <w:tc>
        <w:tcPr>
          <w:tcW w:w="3788" w:type="pct"/>
          <w:tcBorders>
            <w:top w:val="outset" w:sz="6" w:space="0" w:color="auto"/>
            <w:bottom w:val="outset" w:sz="6" w:space="0" w:color="auto"/>
            <w:right w:val="outset" w:sz="6" w:space="0" w:color="auto"/>
          </w:tcBorders>
        </w:tcPr>
        <w:p w14:paraId="44040938" w14:textId="77777777" w:rsidR="00B34C64" w:rsidRPr="007D227C" w:rsidRDefault="00B34C64" w:rsidP="00962BCE">
          <w:pPr>
            <w:tabs>
              <w:tab w:val="left" w:pos="990"/>
              <w:tab w:val="left" w:pos="1455"/>
            </w:tabs>
            <w:rPr>
              <w:rFonts w:ascii="Calibri" w:hAnsi="Calibri" w:cs="Calibri"/>
              <w:b/>
              <w:bCs/>
              <w:color w:val="000000"/>
              <w:sz w:val="20"/>
              <w:szCs w:val="20"/>
            </w:rPr>
          </w:pPr>
          <w:r w:rsidRPr="007D227C">
            <w:rPr>
              <w:rFonts w:ascii="Calibri" w:hAnsi="Calibri" w:cs="Calibri"/>
              <w:b/>
              <w:bCs/>
              <w:color w:val="000000"/>
              <w:sz w:val="20"/>
              <w:szCs w:val="20"/>
            </w:rPr>
            <w:t>SOP TITLE:  POINT Trial Clinical Site</w:t>
          </w:r>
          <w:r>
            <w:rPr>
              <w:rFonts w:ascii="Calibri" w:hAnsi="Calibri" w:cs="Calibri"/>
              <w:b/>
              <w:bCs/>
              <w:color w:val="000000"/>
              <w:sz w:val="20"/>
              <w:szCs w:val="20"/>
            </w:rPr>
            <w:t>:</w:t>
          </w:r>
          <w:r w:rsidRPr="007D227C">
            <w:rPr>
              <w:rFonts w:ascii="Calibri" w:hAnsi="Calibri" w:cs="Calibri"/>
              <w:b/>
              <w:bCs/>
              <w:color w:val="000000"/>
              <w:sz w:val="20"/>
              <w:szCs w:val="20"/>
            </w:rPr>
            <w:t xml:space="preserve"> Study Drug Handling</w:t>
          </w:r>
        </w:p>
      </w:tc>
      <w:tc>
        <w:tcPr>
          <w:tcW w:w="1154" w:type="pct"/>
          <w:tcBorders>
            <w:top w:val="outset" w:sz="6" w:space="0" w:color="auto"/>
            <w:left w:val="outset" w:sz="6" w:space="0" w:color="auto"/>
            <w:bottom w:val="outset" w:sz="6" w:space="0" w:color="auto"/>
          </w:tcBorders>
        </w:tcPr>
        <w:p w14:paraId="69E27C10" w14:textId="279BC8C0" w:rsidR="00B34C64" w:rsidRPr="007D227C" w:rsidRDefault="00B34C64" w:rsidP="00036702">
          <w:pPr>
            <w:jc w:val="center"/>
            <w:rPr>
              <w:rFonts w:ascii="Calibri" w:hAnsi="Calibri" w:cs="Calibri"/>
              <w:b/>
              <w:bCs/>
              <w:color w:val="000000"/>
              <w:sz w:val="20"/>
              <w:szCs w:val="20"/>
            </w:rPr>
          </w:pPr>
          <w:r w:rsidRPr="00C41FEB">
            <w:rPr>
              <w:rFonts w:ascii="Calibri" w:hAnsi="Calibri" w:cs="Calibri"/>
              <w:b/>
              <w:bCs/>
              <w:color w:val="000000"/>
              <w:sz w:val="20"/>
              <w:szCs w:val="20"/>
            </w:rPr>
            <w:t xml:space="preserve">Version </w:t>
          </w:r>
          <w:r w:rsidR="00036702">
            <w:rPr>
              <w:rFonts w:ascii="Calibri" w:hAnsi="Calibri" w:cs="Calibri"/>
              <w:b/>
              <w:bCs/>
              <w:color w:val="000000"/>
              <w:sz w:val="20"/>
              <w:szCs w:val="20"/>
            </w:rPr>
            <w:t>14.1</w:t>
          </w:r>
        </w:p>
      </w:tc>
    </w:tr>
    <w:tr w:rsidR="00B34C64" w:rsidRPr="00BC05FD" w14:paraId="24B96504" w14:textId="77777777" w:rsidTr="00267D7B">
      <w:trPr>
        <w:tblCellSpacing w:w="15" w:type="dxa"/>
      </w:trPr>
      <w:tc>
        <w:tcPr>
          <w:tcW w:w="3788" w:type="pct"/>
          <w:tcBorders>
            <w:top w:val="outset" w:sz="6" w:space="0" w:color="auto"/>
            <w:bottom w:val="outset" w:sz="6" w:space="0" w:color="auto"/>
            <w:right w:val="outset" w:sz="6" w:space="0" w:color="auto"/>
          </w:tcBorders>
        </w:tcPr>
        <w:p w14:paraId="1276F42B" w14:textId="4E963256" w:rsidR="00B34C64" w:rsidRPr="007D227C" w:rsidRDefault="00B34C64" w:rsidP="00E62661">
          <w:pPr>
            <w:tabs>
              <w:tab w:val="left" w:pos="2655"/>
            </w:tabs>
            <w:rPr>
              <w:rFonts w:ascii="Calibri" w:hAnsi="Calibri" w:cs="Calibri"/>
              <w:b/>
              <w:bCs/>
              <w:color w:val="000000"/>
              <w:sz w:val="20"/>
              <w:szCs w:val="20"/>
            </w:rPr>
          </w:pPr>
          <w:r>
            <w:rPr>
              <w:rFonts w:ascii="Calibri" w:hAnsi="Calibri" w:cs="Calibri"/>
              <w:b/>
              <w:bCs/>
              <w:color w:val="000000"/>
              <w:sz w:val="20"/>
              <w:szCs w:val="20"/>
            </w:rPr>
            <w:t xml:space="preserve">Effective Date: </w:t>
          </w:r>
          <w:r w:rsidR="00E62661">
            <w:rPr>
              <w:rFonts w:ascii="Calibri" w:hAnsi="Calibri" w:cs="Calibri"/>
              <w:b/>
              <w:bCs/>
              <w:color w:val="000000"/>
              <w:sz w:val="20"/>
              <w:szCs w:val="20"/>
            </w:rPr>
            <w:t>May 25 2010</w:t>
          </w:r>
        </w:p>
      </w:tc>
      <w:tc>
        <w:tcPr>
          <w:tcW w:w="1154" w:type="pct"/>
          <w:tcBorders>
            <w:top w:val="outset" w:sz="6" w:space="0" w:color="auto"/>
            <w:left w:val="outset" w:sz="6" w:space="0" w:color="auto"/>
            <w:bottom w:val="outset" w:sz="6" w:space="0" w:color="auto"/>
          </w:tcBorders>
        </w:tcPr>
        <w:p w14:paraId="7881C041" w14:textId="77777777" w:rsidR="00B34C64" w:rsidRDefault="00B34C64" w:rsidP="00380B68">
          <w:pPr>
            <w:jc w:val="center"/>
            <w:rPr>
              <w:rFonts w:ascii="Calibri" w:hAnsi="Calibri" w:cs="Calibri"/>
              <w:b/>
              <w:bCs/>
              <w:noProof/>
              <w:color w:val="000000"/>
              <w:sz w:val="20"/>
              <w:szCs w:val="20"/>
            </w:rPr>
          </w:pPr>
        </w:p>
      </w:tc>
    </w:tr>
    <w:tr w:rsidR="00B34C64" w:rsidRPr="00BC05FD" w14:paraId="33AF45B8" w14:textId="77777777" w:rsidTr="00267D7B">
      <w:trPr>
        <w:tblCellSpacing w:w="15" w:type="dxa"/>
      </w:trPr>
      <w:tc>
        <w:tcPr>
          <w:tcW w:w="3788" w:type="pct"/>
          <w:tcBorders>
            <w:top w:val="outset" w:sz="6" w:space="0" w:color="auto"/>
            <w:bottom w:val="outset" w:sz="6" w:space="0" w:color="auto"/>
            <w:right w:val="outset" w:sz="6" w:space="0" w:color="auto"/>
          </w:tcBorders>
        </w:tcPr>
        <w:p w14:paraId="77651767" w14:textId="1E712280" w:rsidR="00B34C64" w:rsidRPr="007D227C" w:rsidRDefault="00B34C64" w:rsidP="00036702">
          <w:pPr>
            <w:tabs>
              <w:tab w:val="left" w:pos="2655"/>
            </w:tabs>
            <w:rPr>
              <w:rFonts w:ascii="Calibri" w:hAnsi="Calibri" w:cs="Calibri"/>
              <w:b/>
              <w:bCs/>
              <w:color w:val="000000"/>
              <w:sz w:val="20"/>
              <w:szCs w:val="20"/>
            </w:rPr>
          </w:pPr>
          <w:r w:rsidRPr="007D227C">
            <w:rPr>
              <w:rFonts w:ascii="Calibri" w:hAnsi="Calibri" w:cs="Calibri"/>
              <w:b/>
              <w:bCs/>
              <w:color w:val="000000"/>
              <w:sz w:val="20"/>
              <w:szCs w:val="20"/>
            </w:rPr>
            <w:t xml:space="preserve">SOP NUMBER:  </w:t>
          </w:r>
          <w:r>
            <w:rPr>
              <w:rFonts w:ascii="Calibri" w:hAnsi="Calibri" w:cs="Calibri"/>
              <w:b/>
              <w:bCs/>
              <w:color w:val="000000"/>
              <w:sz w:val="20"/>
              <w:szCs w:val="20"/>
            </w:rPr>
            <w:t xml:space="preserve">UCSF CCC </w:t>
          </w:r>
          <w:r w:rsidRPr="00B97A87">
            <w:rPr>
              <w:rFonts w:ascii="Calibri" w:hAnsi="Calibri" w:cs="Calibri"/>
              <w:b/>
              <w:bCs/>
              <w:i/>
              <w:color w:val="365F91"/>
              <w:sz w:val="22"/>
              <w:szCs w:val="22"/>
            </w:rPr>
            <w:t>TEMPLATE</w:t>
          </w:r>
          <w:r w:rsidRPr="00754220">
            <w:rPr>
              <w:rFonts w:ascii="Calibri" w:hAnsi="Calibri" w:cs="Calibri"/>
              <w:b/>
              <w:bCs/>
              <w:color w:val="000000"/>
              <w:sz w:val="22"/>
              <w:szCs w:val="22"/>
            </w:rPr>
            <w:t xml:space="preserve"> </w:t>
          </w:r>
          <w:r>
            <w:rPr>
              <w:rFonts w:ascii="Calibri" w:hAnsi="Calibri" w:cs="Calibri"/>
              <w:b/>
              <w:bCs/>
              <w:color w:val="000000"/>
              <w:sz w:val="20"/>
              <w:szCs w:val="20"/>
            </w:rPr>
            <w:t>for Participating Clinical Sites</w:t>
          </w:r>
        </w:p>
      </w:tc>
      <w:tc>
        <w:tcPr>
          <w:tcW w:w="1154" w:type="pct"/>
          <w:tcBorders>
            <w:top w:val="outset" w:sz="6" w:space="0" w:color="auto"/>
            <w:left w:val="outset" w:sz="6" w:space="0" w:color="auto"/>
            <w:bottom w:val="outset" w:sz="6" w:space="0" w:color="auto"/>
          </w:tcBorders>
        </w:tcPr>
        <w:p w14:paraId="7C3FB929" w14:textId="4CB0782A" w:rsidR="00B34C64" w:rsidRPr="007D227C" w:rsidRDefault="00B34C64" w:rsidP="00380B68">
          <w:pPr>
            <w:jc w:val="center"/>
            <w:rPr>
              <w:rFonts w:ascii="Calibri" w:hAnsi="Calibri" w:cs="Calibri"/>
              <w:b/>
              <w:bCs/>
              <w:color w:val="000000"/>
              <w:sz w:val="20"/>
              <w:szCs w:val="20"/>
            </w:rPr>
          </w:pPr>
          <w:r>
            <w:rPr>
              <w:rFonts w:ascii="Calibri" w:hAnsi="Calibri" w:cs="Calibri"/>
              <w:b/>
              <w:bCs/>
              <w:noProof/>
              <w:color w:val="000000"/>
              <w:sz w:val="20"/>
              <w:szCs w:val="20"/>
            </w:rPr>
            <w:drawing>
              <wp:inline distT="0" distB="0" distL="0" distR="0" wp14:anchorId="7B1DF2ED" wp14:editId="46FD7A5D">
                <wp:extent cx="6350" cy="12700"/>
                <wp:effectExtent l="0" t="0" r="0" b="0"/>
                <wp:docPr id="7" name="Picture 1" descr="http://marlowe.mc.duke.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lowe.mc.duke.edu/icons/ecblan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r w:rsidRPr="007D227C">
            <w:rPr>
              <w:rFonts w:ascii="Calibri" w:hAnsi="Calibri" w:cs="Calibri"/>
              <w:b/>
              <w:bCs/>
              <w:color w:val="000000"/>
              <w:sz w:val="20"/>
              <w:szCs w:val="20"/>
            </w:rPr>
            <w:t xml:space="preserve">Page </w:t>
          </w:r>
          <w:r w:rsidRPr="007D227C">
            <w:rPr>
              <w:rFonts w:ascii="Calibri" w:hAnsi="Calibri" w:cs="Calibri"/>
              <w:b/>
              <w:bCs/>
              <w:color w:val="000000"/>
              <w:sz w:val="20"/>
              <w:szCs w:val="20"/>
            </w:rPr>
            <w:fldChar w:fldCharType="begin"/>
          </w:r>
          <w:r w:rsidRPr="007D227C">
            <w:rPr>
              <w:rFonts w:ascii="Calibri" w:hAnsi="Calibri" w:cs="Calibri"/>
              <w:b/>
              <w:bCs/>
              <w:color w:val="000000"/>
              <w:sz w:val="20"/>
              <w:szCs w:val="20"/>
            </w:rPr>
            <w:instrText xml:space="preserve"> PAGE </w:instrText>
          </w:r>
          <w:r w:rsidRPr="007D227C">
            <w:rPr>
              <w:rFonts w:ascii="Calibri" w:hAnsi="Calibri" w:cs="Calibri"/>
              <w:b/>
              <w:bCs/>
              <w:color w:val="000000"/>
              <w:sz w:val="20"/>
              <w:szCs w:val="20"/>
            </w:rPr>
            <w:fldChar w:fldCharType="separate"/>
          </w:r>
          <w:r w:rsidR="00033CF3">
            <w:rPr>
              <w:rFonts w:ascii="Calibri" w:hAnsi="Calibri" w:cs="Calibri"/>
              <w:b/>
              <w:bCs/>
              <w:noProof/>
              <w:color w:val="000000"/>
              <w:sz w:val="20"/>
              <w:szCs w:val="20"/>
            </w:rPr>
            <w:t>12</w:t>
          </w:r>
          <w:r w:rsidRPr="007D227C">
            <w:rPr>
              <w:rFonts w:ascii="Calibri" w:hAnsi="Calibri" w:cs="Calibri"/>
              <w:b/>
              <w:bCs/>
              <w:color w:val="000000"/>
              <w:sz w:val="20"/>
              <w:szCs w:val="20"/>
            </w:rPr>
            <w:fldChar w:fldCharType="end"/>
          </w:r>
          <w:r w:rsidRPr="007D227C">
            <w:rPr>
              <w:rFonts w:ascii="Calibri" w:hAnsi="Calibri" w:cs="Calibri"/>
              <w:b/>
              <w:bCs/>
              <w:color w:val="000000"/>
              <w:sz w:val="20"/>
              <w:szCs w:val="20"/>
            </w:rPr>
            <w:t xml:space="preserve"> of </w:t>
          </w:r>
          <w:r w:rsidRPr="007D227C">
            <w:rPr>
              <w:rFonts w:ascii="Calibri" w:hAnsi="Calibri" w:cs="Calibri"/>
              <w:b/>
              <w:bCs/>
              <w:color w:val="000000"/>
              <w:sz w:val="20"/>
              <w:szCs w:val="20"/>
            </w:rPr>
            <w:fldChar w:fldCharType="begin"/>
          </w:r>
          <w:r w:rsidRPr="007D227C">
            <w:rPr>
              <w:rFonts w:ascii="Calibri" w:hAnsi="Calibri" w:cs="Calibri"/>
              <w:b/>
              <w:bCs/>
              <w:color w:val="000000"/>
              <w:sz w:val="20"/>
              <w:szCs w:val="20"/>
            </w:rPr>
            <w:instrText xml:space="preserve"> NUMPAGES </w:instrText>
          </w:r>
          <w:r w:rsidRPr="007D227C">
            <w:rPr>
              <w:rFonts w:ascii="Calibri" w:hAnsi="Calibri" w:cs="Calibri"/>
              <w:b/>
              <w:bCs/>
              <w:color w:val="000000"/>
              <w:sz w:val="20"/>
              <w:szCs w:val="20"/>
            </w:rPr>
            <w:fldChar w:fldCharType="separate"/>
          </w:r>
          <w:r w:rsidR="00033CF3">
            <w:rPr>
              <w:rFonts w:ascii="Calibri" w:hAnsi="Calibri" w:cs="Calibri"/>
              <w:b/>
              <w:bCs/>
              <w:noProof/>
              <w:color w:val="000000"/>
              <w:sz w:val="20"/>
              <w:szCs w:val="20"/>
            </w:rPr>
            <w:t>12</w:t>
          </w:r>
          <w:r w:rsidRPr="007D227C">
            <w:rPr>
              <w:rFonts w:ascii="Calibri" w:hAnsi="Calibri" w:cs="Calibri"/>
              <w:b/>
              <w:bCs/>
              <w:color w:val="000000"/>
              <w:sz w:val="20"/>
              <w:szCs w:val="20"/>
            </w:rPr>
            <w:fldChar w:fldCharType="end"/>
          </w:r>
        </w:p>
      </w:tc>
    </w:tr>
  </w:tbl>
  <w:p w14:paraId="66126601" w14:textId="77777777" w:rsidR="00B34C64" w:rsidRPr="00B94BFB" w:rsidRDefault="00B34C64" w:rsidP="00B94BFB">
    <w:pPr>
      <w:pStyle w:val="Header"/>
      <w:jc w:val="center"/>
      <w:rPr>
        <w:rFonts w:ascii="Century Gothic" w:hAnsi="Century Gothic" w:cs="Century Gothic"/>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034"/>
      <w:gridCol w:w="1442"/>
    </w:tblGrid>
    <w:tr w:rsidR="00B34C64" w:rsidRPr="00BC05FD" w14:paraId="755E6FEB" w14:textId="77777777" w:rsidTr="00267D7B">
      <w:trPr>
        <w:tblCellSpacing w:w="15" w:type="dxa"/>
        <w:jc w:val="center"/>
      </w:trPr>
      <w:tc>
        <w:tcPr>
          <w:tcW w:w="4124" w:type="pct"/>
          <w:tcBorders>
            <w:top w:val="outset" w:sz="6" w:space="0" w:color="auto"/>
            <w:bottom w:val="outset" w:sz="6" w:space="0" w:color="auto"/>
            <w:right w:val="outset" w:sz="6" w:space="0" w:color="auto"/>
          </w:tcBorders>
        </w:tcPr>
        <w:p w14:paraId="1FDDEDB0" w14:textId="77777777" w:rsidR="00B34C64" w:rsidRPr="00267D7B" w:rsidRDefault="00B34C64" w:rsidP="00267D7B">
          <w:pPr>
            <w:rPr>
              <w:rFonts w:ascii="Calibri" w:hAnsi="Calibri" w:cs="Calibri"/>
              <w:b/>
              <w:bCs/>
              <w:color w:val="000000"/>
            </w:rPr>
          </w:pPr>
          <w:r w:rsidRPr="00962BCE">
            <w:rPr>
              <w:rFonts w:ascii="Calibri" w:hAnsi="Calibri" w:cs="Calibri"/>
              <w:b/>
              <w:bCs/>
              <w:color w:val="000000"/>
            </w:rPr>
            <w:t>POINT Trial Standard Operating Procedure (</w:t>
          </w:r>
          <w:r w:rsidRPr="00962BCE">
            <w:rPr>
              <w:rFonts w:ascii="Calibri" w:hAnsi="Calibri" w:cs="Calibri"/>
              <w:b/>
              <w:bCs/>
              <w:color w:val="548DD4"/>
            </w:rPr>
            <w:t>TEMPLATE</w:t>
          </w:r>
          <w:r w:rsidRPr="00962BCE">
            <w:rPr>
              <w:rFonts w:ascii="Calibri" w:hAnsi="Calibri" w:cs="Calibri"/>
              <w:b/>
              <w:bCs/>
              <w:color w:val="000000"/>
            </w:rPr>
            <w:t>)</w:t>
          </w:r>
        </w:p>
      </w:tc>
      <w:tc>
        <w:tcPr>
          <w:tcW w:w="824" w:type="pct"/>
          <w:tcBorders>
            <w:top w:val="outset" w:sz="6" w:space="0" w:color="auto"/>
            <w:left w:val="outset" w:sz="6" w:space="0" w:color="auto"/>
            <w:bottom w:val="outset" w:sz="6" w:space="0" w:color="auto"/>
          </w:tcBorders>
        </w:tcPr>
        <w:p w14:paraId="1FF42C91" w14:textId="77777777" w:rsidR="00B34C64" w:rsidRDefault="00B34C64" w:rsidP="00C01A76">
          <w:pPr>
            <w:jc w:val="center"/>
            <w:rPr>
              <w:rFonts w:ascii="Calibri" w:hAnsi="Calibri" w:cs="Calibri"/>
              <w:b/>
              <w:bCs/>
              <w:color w:val="000000"/>
              <w:sz w:val="20"/>
              <w:szCs w:val="20"/>
            </w:rPr>
          </w:pPr>
        </w:p>
      </w:tc>
    </w:tr>
    <w:tr w:rsidR="00B34C64" w:rsidRPr="00BC05FD" w14:paraId="340FC5D9" w14:textId="77777777" w:rsidTr="00267D7B">
      <w:trPr>
        <w:tblCellSpacing w:w="15" w:type="dxa"/>
        <w:jc w:val="center"/>
      </w:trPr>
      <w:tc>
        <w:tcPr>
          <w:tcW w:w="4124" w:type="pct"/>
          <w:tcBorders>
            <w:top w:val="outset" w:sz="6" w:space="0" w:color="auto"/>
            <w:bottom w:val="outset" w:sz="6" w:space="0" w:color="auto"/>
            <w:right w:val="outset" w:sz="6" w:space="0" w:color="auto"/>
          </w:tcBorders>
        </w:tcPr>
        <w:p w14:paraId="42F881E2" w14:textId="77777777" w:rsidR="00B34C64" w:rsidRPr="007D227C" w:rsidRDefault="00B34C64" w:rsidP="00C01A76">
          <w:pPr>
            <w:tabs>
              <w:tab w:val="left" w:pos="990"/>
              <w:tab w:val="left" w:pos="1455"/>
            </w:tabs>
            <w:rPr>
              <w:rFonts w:ascii="Calibri" w:hAnsi="Calibri" w:cs="Calibri"/>
              <w:b/>
              <w:bCs/>
              <w:color w:val="000000"/>
              <w:sz w:val="20"/>
              <w:szCs w:val="20"/>
            </w:rPr>
          </w:pPr>
          <w:r>
            <w:rPr>
              <w:rFonts w:ascii="Calibri" w:hAnsi="Calibri" w:cs="Calibri"/>
              <w:b/>
              <w:bCs/>
              <w:color w:val="000000"/>
              <w:sz w:val="20"/>
              <w:szCs w:val="20"/>
            </w:rPr>
            <w:t>University of California San Francisco Clinical Coordinating Center (UCSF CCC)</w:t>
          </w:r>
        </w:p>
      </w:tc>
      <w:tc>
        <w:tcPr>
          <w:tcW w:w="824" w:type="pct"/>
          <w:tcBorders>
            <w:top w:val="outset" w:sz="6" w:space="0" w:color="auto"/>
            <w:left w:val="outset" w:sz="6" w:space="0" w:color="auto"/>
            <w:bottom w:val="outset" w:sz="6" w:space="0" w:color="auto"/>
          </w:tcBorders>
        </w:tcPr>
        <w:p w14:paraId="529B8A26" w14:textId="77777777" w:rsidR="00B34C64" w:rsidRDefault="00B34C64" w:rsidP="00C01A76">
          <w:pPr>
            <w:jc w:val="center"/>
            <w:rPr>
              <w:rFonts w:ascii="Calibri" w:hAnsi="Calibri" w:cs="Calibri"/>
              <w:b/>
              <w:bCs/>
              <w:color w:val="000000"/>
              <w:sz w:val="20"/>
              <w:szCs w:val="20"/>
            </w:rPr>
          </w:pPr>
        </w:p>
      </w:tc>
    </w:tr>
    <w:tr w:rsidR="00B34C64" w:rsidRPr="00BC05FD" w14:paraId="1E6CB952" w14:textId="77777777" w:rsidTr="00267D7B">
      <w:trPr>
        <w:tblCellSpacing w:w="15" w:type="dxa"/>
        <w:jc w:val="center"/>
      </w:trPr>
      <w:tc>
        <w:tcPr>
          <w:tcW w:w="4124" w:type="pct"/>
          <w:tcBorders>
            <w:top w:val="outset" w:sz="6" w:space="0" w:color="auto"/>
            <w:bottom w:val="outset" w:sz="6" w:space="0" w:color="auto"/>
            <w:right w:val="outset" w:sz="6" w:space="0" w:color="auto"/>
          </w:tcBorders>
        </w:tcPr>
        <w:p w14:paraId="5C25DAD7" w14:textId="77777777" w:rsidR="00B34C64" w:rsidRPr="007D227C" w:rsidRDefault="00B34C64" w:rsidP="00C01A76">
          <w:pPr>
            <w:tabs>
              <w:tab w:val="left" w:pos="990"/>
              <w:tab w:val="left" w:pos="1455"/>
            </w:tabs>
            <w:rPr>
              <w:rFonts w:ascii="Calibri" w:hAnsi="Calibri" w:cs="Calibri"/>
              <w:b/>
              <w:bCs/>
              <w:color w:val="000000"/>
              <w:sz w:val="20"/>
              <w:szCs w:val="20"/>
            </w:rPr>
          </w:pPr>
          <w:r>
            <w:rPr>
              <w:rFonts w:ascii="Calibri" w:hAnsi="Calibri" w:cs="Calibri"/>
              <w:b/>
              <w:bCs/>
              <w:color w:val="000000"/>
              <w:sz w:val="20"/>
              <w:szCs w:val="20"/>
            </w:rPr>
            <w:t>Document Type: Standard Operating Procedure (SOP)</w:t>
          </w:r>
        </w:p>
      </w:tc>
      <w:tc>
        <w:tcPr>
          <w:tcW w:w="824" w:type="pct"/>
          <w:tcBorders>
            <w:top w:val="outset" w:sz="6" w:space="0" w:color="auto"/>
            <w:left w:val="outset" w:sz="6" w:space="0" w:color="auto"/>
            <w:bottom w:val="outset" w:sz="6" w:space="0" w:color="auto"/>
          </w:tcBorders>
        </w:tcPr>
        <w:p w14:paraId="33494F1C" w14:textId="77777777" w:rsidR="00B34C64" w:rsidRDefault="00B34C64" w:rsidP="00C01A76">
          <w:pPr>
            <w:jc w:val="center"/>
            <w:rPr>
              <w:rFonts w:ascii="Calibri" w:hAnsi="Calibri" w:cs="Calibri"/>
              <w:b/>
              <w:bCs/>
              <w:color w:val="000000"/>
              <w:sz w:val="20"/>
              <w:szCs w:val="20"/>
            </w:rPr>
          </w:pPr>
        </w:p>
      </w:tc>
    </w:tr>
    <w:tr w:rsidR="00B34C64" w:rsidRPr="00BC05FD" w14:paraId="7C587F3F" w14:textId="77777777" w:rsidTr="00267D7B">
      <w:trPr>
        <w:tblCellSpacing w:w="15" w:type="dxa"/>
        <w:jc w:val="center"/>
      </w:trPr>
      <w:tc>
        <w:tcPr>
          <w:tcW w:w="4124" w:type="pct"/>
          <w:tcBorders>
            <w:top w:val="outset" w:sz="6" w:space="0" w:color="auto"/>
            <w:bottom w:val="outset" w:sz="6" w:space="0" w:color="auto"/>
            <w:right w:val="outset" w:sz="6" w:space="0" w:color="auto"/>
          </w:tcBorders>
        </w:tcPr>
        <w:p w14:paraId="4C0E3197" w14:textId="77777777" w:rsidR="00B34C64" w:rsidRPr="007D227C" w:rsidRDefault="00B34C64" w:rsidP="00C01A76">
          <w:pPr>
            <w:tabs>
              <w:tab w:val="left" w:pos="990"/>
              <w:tab w:val="left" w:pos="1455"/>
            </w:tabs>
            <w:rPr>
              <w:rFonts w:ascii="Calibri" w:hAnsi="Calibri" w:cs="Calibri"/>
              <w:b/>
              <w:bCs/>
              <w:color w:val="000000"/>
              <w:sz w:val="20"/>
              <w:szCs w:val="20"/>
            </w:rPr>
          </w:pPr>
          <w:r w:rsidRPr="007D227C">
            <w:rPr>
              <w:rFonts w:ascii="Calibri" w:hAnsi="Calibri" w:cs="Calibri"/>
              <w:b/>
              <w:bCs/>
              <w:color w:val="000000"/>
              <w:sz w:val="20"/>
              <w:szCs w:val="20"/>
            </w:rPr>
            <w:t>SOP TITLE:  POINT Trial Clinical Site</w:t>
          </w:r>
          <w:r>
            <w:rPr>
              <w:rFonts w:ascii="Calibri" w:hAnsi="Calibri" w:cs="Calibri"/>
              <w:b/>
              <w:bCs/>
              <w:color w:val="000000"/>
              <w:sz w:val="20"/>
              <w:szCs w:val="20"/>
            </w:rPr>
            <w:t>:</w:t>
          </w:r>
          <w:r w:rsidRPr="007D227C">
            <w:rPr>
              <w:rFonts w:ascii="Calibri" w:hAnsi="Calibri" w:cs="Calibri"/>
              <w:b/>
              <w:bCs/>
              <w:color w:val="000000"/>
              <w:sz w:val="20"/>
              <w:szCs w:val="20"/>
            </w:rPr>
            <w:t xml:space="preserve"> Study Drug Handling </w:t>
          </w:r>
        </w:p>
      </w:tc>
      <w:tc>
        <w:tcPr>
          <w:tcW w:w="824" w:type="pct"/>
          <w:tcBorders>
            <w:top w:val="outset" w:sz="6" w:space="0" w:color="auto"/>
            <w:left w:val="outset" w:sz="6" w:space="0" w:color="auto"/>
            <w:bottom w:val="outset" w:sz="6" w:space="0" w:color="auto"/>
          </w:tcBorders>
        </w:tcPr>
        <w:p w14:paraId="57914D8A" w14:textId="144C7F92" w:rsidR="00B34C64" w:rsidRPr="007D227C" w:rsidRDefault="00B34C64" w:rsidP="00036702">
          <w:pPr>
            <w:jc w:val="center"/>
            <w:rPr>
              <w:rFonts w:ascii="Calibri" w:hAnsi="Calibri" w:cs="Calibri"/>
              <w:b/>
              <w:bCs/>
              <w:color w:val="000000"/>
              <w:sz w:val="20"/>
              <w:szCs w:val="20"/>
            </w:rPr>
          </w:pPr>
          <w:r w:rsidRPr="00C41FEB">
            <w:rPr>
              <w:rFonts w:ascii="Calibri" w:hAnsi="Calibri" w:cs="Calibri"/>
              <w:b/>
              <w:bCs/>
              <w:color w:val="000000"/>
              <w:sz w:val="20"/>
              <w:szCs w:val="20"/>
            </w:rPr>
            <w:t xml:space="preserve">Version </w:t>
          </w:r>
          <w:r w:rsidR="00036702">
            <w:rPr>
              <w:rFonts w:ascii="Calibri" w:hAnsi="Calibri" w:cs="Calibri"/>
              <w:b/>
              <w:bCs/>
              <w:color w:val="000000"/>
              <w:sz w:val="20"/>
              <w:szCs w:val="20"/>
            </w:rPr>
            <w:t>14.1</w:t>
          </w:r>
        </w:p>
      </w:tc>
    </w:tr>
    <w:tr w:rsidR="00B34C64" w:rsidRPr="00BC05FD" w14:paraId="160CF3AC" w14:textId="77777777" w:rsidTr="00267D7B">
      <w:trPr>
        <w:tblCellSpacing w:w="15" w:type="dxa"/>
        <w:jc w:val="center"/>
      </w:trPr>
      <w:tc>
        <w:tcPr>
          <w:tcW w:w="4124" w:type="pct"/>
          <w:tcBorders>
            <w:top w:val="outset" w:sz="6" w:space="0" w:color="auto"/>
            <w:bottom w:val="outset" w:sz="6" w:space="0" w:color="auto"/>
            <w:right w:val="outset" w:sz="6" w:space="0" w:color="auto"/>
          </w:tcBorders>
        </w:tcPr>
        <w:p w14:paraId="6A16851A" w14:textId="0AADD15A" w:rsidR="00B34C64" w:rsidRPr="007D227C" w:rsidRDefault="00B34C64" w:rsidP="00D34C14">
          <w:pPr>
            <w:tabs>
              <w:tab w:val="left" w:pos="2655"/>
            </w:tabs>
            <w:rPr>
              <w:rFonts w:ascii="Calibri" w:hAnsi="Calibri" w:cs="Calibri"/>
              <w:b/>
              <w:bCs/>
              <w:color w:val="000000"/>
              <w:sz w:val="20"/>
              <w:szCs w:val="20"/>
            </w:rPr>
          </w:pPr>
          <w:r>
            <w:rPr>
              <w:rFonts w:ascii="Calibri" w:hAnsi="Calibri" w:cs="Calibri"/>
              <w:b/>
              <w:bCs/>
              <w:color w:val="000000"/>
              <w:sz w:val="20"/>
              <w:szCs w:val="20"/>
            </w:rPr>
            <w:t xml:space="preserve">Effective Date: </w:t>
          </w:r>
          <w:r w:rsidR="00D34C14">
            <w:rPr>
              <w:rFonts w:ascii="Calibri" w:hAnsi="Calibri" w:cs="Calibri"/>
              <w:b/>
              <w:bCs/>
              <w:color w:val="000000"/>
              <w:sz w:val="20"/>
              <w:szCs w:val="20"/>
            </w:rPr>
            <w:t>May 25 2010</w:t>
          </w:r>
        </w:p>
      </w:tc>
      <w:tc>
        <w:tcPr>
          <w:tcW w:w="824" w:type="pct"/>
          <w:tcBorders>
            <w:top w:val="outset" w:sz="6" w:space="0" w:color="auto"/>
            <w:left w:val="outset" w:sz="6" w:space="0" w:color="auto"/>
            <w:bottom w:val="outset" w:sz="6" w:space="0" w:color="auto"/>
          </w:tcBorders>
        </w:tcPr>
        <w:p w14:paraId="7CFD21F7" w14:textId="77777777" w:rsidR="00B34C64" w:rsidRDefault="00B34C64" w:rsidP="00C01A76">
          <w:pPr>
            <w:jc w:val="center"/>
            <w:rPr>
              <w:rFonts w:ascii="Calibri" w:hAnsi="Calibri" w:cs="Calibri"/>
              <w:b/>
              <w:bCs/>
              <w:noProof/>
              <w:color w:val="000000"/>
              <w:sz w:val="20"/>
              <w:szCs w:val="20"/>
            </w:rPr>
          </w:pPr>
        </w:p>
      </w:tc>
    </w:tr>
    <w:tr w:rsidR="00B34C64" w:rsidRPr="00BC05FD" w14:paraId="7AEF5828" w14:textId="77777777" w:rsidTr="00267D7B">
      <w:trPr>
        <w:tblCellSpacing w:w="15" w:type="dxa"/>
        <w:jc w:val="center"/>
      </w:trPr>
      <w:tc>
        <w:tcPr>
          <w:tcW w:w="4124" w:type="pct"/>
          <w:tcBorders>
            <w:top w:val="outset" w:sz="6" w:space="0" w:color="auto"/>
            <w:bottom w:val="outset" w:sz="6" w:space="0" w:color="auto"/>
            <w:right w:val="outset" w:sz="6" w:space="0" w:color="auto"/>
          </w:tcBorders>
        </w:tcPr>
        <w:p w14:paraId="09ECD98A" w14:textId="55C6C4B4" w:rsidR="00B34C64" w:rsidRPr="007D227C" w:rsidRDefault="00B34C64" w:rsidP="00036702">
          <w:pPr>
            <w:tabs>
              <w:tab w:val="left" w:pos="2655"/>
            </w:tabs>
            <w:rPr>
              <w:rFonts w:ascii="Calibri" w:hAnsi="Calibri" w:cs="Calibri"/>
              <w:b/>
              <w:bCs/>
              <w:color w:val="000000"/>
              <w:sz w:val="20"/>
              <w:szCs w:val="20"/>
            </w:rPr>
          </w:pPr>
          <w:r w:rsidRPr="007D227C">
            <w:rPr>
              <w:rFonts w:ascii="Calibri" w:hAnsi="Calibri" w:cs="Calibri"/>
              <w:b/>
              <w:bCs/>
              <w:color w:val="000000"/>
              <w:sz w:val="20"/>
              <w:szCs w:val="20"/>
            </w:rPr>
            <w:t xml:space="preserve">SOP NUMBER:  </w:t>
          </w:r>
          <w:r>
            <w:rPr>
              <w:rFonts w:ascii="Calibri" w:hAnsi="Calibri" w:cs="Calibri"/>
              <w:b/>
              <w:bCs/>
              <w:color w:val="000000"/>
              <w:sz w:val="20"/>
              <w:szCs w:val="20"/>
            </w:rPr>
            <w:t xml:space="preserve">UCSF CCC </w:t>
          </w:r>
          <w:r w:rsidRPr="00B97A87">
            <w:rPr>
              <w:rFonts w:ascii="Calibri" w:hAnsi="Calibri" w:cs="Calibri"/>
              <w:b/>
              <w:bCs/>
              <w:i/>
              <w:color w:val="365F91"/>
              <w:sz w:val="22"/>
              <w:szCs w:val="22"/>
            </w:rPr>
            <w:t>TEMPLATE</w:t>
          </w:r>
          <w:r w:rsidRPr="00754220">
            <w:rPr>
              <w:rFonts w:ascii="Calibri" w:hAnsi="Calibri" w:cs="Calibri"/>
              <w:b/>
              <w:bCs/>
              <w:color w:val="000000"/>
              <w:sz w:val="22"/>
              <w:szCs w:val="22"/>
            </w:rPr>
            <w:t xml:space="preserve"> </w:t>
          </w:r>
          <w:r>
            <w:rPr>
              <w:rFonts w:ascii="Calibri" w:hAnsi="Calibri" w:cs="Calibri"/>
              <w:b/>
              <w:bCs/>
              <w:color w:val="000000"/>
              <w:sz w:val="20"/>
              <w:szCs w:val="20"/>
            </w:rPr>
            <w:t>for Participating Clinical Sites</w:t>
          </w:r>
        </w:p>
      </w:tc>
      <w:tc>
        <w:tcPr>
          <w:tcW w:w="824" w:type="pct"/>
          <w:tcBorders>
            <w:top w:val="outset" w:sz="6" w:space="0" w:color="auto"/>
            <w:left w:val="outset" w:sz="6" w:space="0" w:color="auto"/>
            <w:bottom w:val="outset" w:sz="6" w:space="0" w:color="auto"/>
          </w:tcBorders>
        </w:tcPr>
        <w:p w14:paraId="5E62449E" w14:textId="6C6741B9" w:rsidR="00B34C64" w:rsidRPr="007D227C" w:rsidRDefault="00B34C64" w:rsidP="00C01A76">
          <w:pPr>
            <w:jc w:val="center"/>
            <w:rPr>
              <w:rFonts w:ascii="Calibri" w:hAnsi="Calibri" w:cs="Calibri"/>
              <w:b/>
              <w:bCs/>
              <w:color w:val="000000"/>
              <w:sz w:val="20"/>
              <w:szCs w:val="20"/>
            </w:rPr>
          </w:pPr>
          <w:r>
            <w:rPr>
              <w:rFonts w:ascii="Calibri" w:hAnsi="Calibri" w:cs="Calibri"/>
              <w:b/>
              <w:bCs/>
              <w:noProof/>
              <w:color w:val="000000"/>
              <w:sz w:val="20"/>
              <w:szCs w:val="20"/>
            </w:rPr>
            <w:drawing>
              <wp:inline distT="0" distB="0" distL="0" distR="0" wp14:anchorId="054C1CD4" wp14:editId="53FA98BA">
                <wp:extent cx="6350" cy="12700"/>
                <wp:effectExtent l="0" t="0" r="0" b="0"/>
                <wp:docPr id="8" name="Picture 1" descr="http://marlowe.mc.duke.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lowe.mc.duke.edu/icons/ecblan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r w:rsidRPr="007D227C">
            <w:rPr>
              <w:rFonts w:ascii="Calibri" w:hAnsi="Calibri" w:cs="Calibri"/>
              <w:b/>
              <w:bCs/>
              <w:color w:val="000000"/>
              <w:sz w:val="20"/>
              <w:szCs w:val="20"/>
            </w:rPr>
            <w:t xml:space="preserve">Page </w:t>
          </w:r>
          <w:r w:rsidRPr="007D227C">
            <w:rPr>
              <w:rFonts w:ascii="Calibri" w:hAnsi="Calibri" w:cs="Calibri"/>
              <w:b/>
              <w:bCs/>
              <w:color w:val="000000"/>
              <w:sz w:val="20"/>
              <w:szCs w:val="20"/>
            </w:rPr>
            <w:fldChar w:fldCharType="begin"/>
          </w:r>
          <w:r w:rsidRPr="007D227C">
            <w:rPr>
              <w:rFonts w:ascii="Calibri" w:hAnsi="Calibri" w:cs="Calibri"/>
              <w:b/>
              <w:bCs/>
              <w:color w:val="000000"/>
              <w:sz w:val="20"/>
              <w:szCs w:val="20"/>
            </w:rPr>
            <w:instrText xml:space="preserve"> PAGE </w:instrText>
          </w:r>
          <w:r w:rsidRPr="007D227C">
            <w:rPr>
              <w:rFonts w:ascii="Calibri" w:hAnsi="Calibri" w:cs="Calibri"/>
              <w:b/>
              <w:bCs/>
              <w:color w:val="000000"/>
              <w:sz w:val="20"/>
              <w:szCs w:val="20"/>
            </w:rPr>
            <w:fldChar w:fldCharType="separate"/>
          </w:r>
          <w:r w:rsidR="00033CF3">
            <w:rPr>
              <w:rFonts w:ascii="Calibri" w:hAnsi="Calibri" w:cs="Calibri"/>
              <w:b/>
              <w:bCs/>
              <w:noProof/>
              <w:color w:val="000000"/>
              <w:sz w:val="20"/>
              <w:szCs w:val="20"/>
            </w:rPr>
            <w:t>1</w:t>
          </w:r>
          <w:r w:rsidRPr="007D227C">
            <w:rPr>
              <w:rFonts w:ascii="Calibri" w:hAnsi="Calibri" w:cs="Calibri"/>
              <w:b/>
              <w:bCs/>
              <w:color w:val="000000"/>
              <w:sz w:val="20"/>
              <w:szCs w:val="20"/>
            </w:rPr>
            <w:fldChar w:fldCharType="end"/>
          </w:r>
          <w:r w:rsidRPr="007D227C">
            <w:rPr>
              <w:rFonts w:ascii="Calibri" w:hAnsi="Calibri" w:cs="Calibri"/>
              <w:b/>
              <w:bCs/>
              <w:color w:val="000000"/>
              <w:sz w:val="20"/>
              <w:szCs w:val="20"/>
            </w:rPr>
            <w:t xml:space="preserve"> of </w:t>
          </w:r>
          <w:r w:rsidRPr="007D227C">
            <w:rPr>
              <w:rFonts w:ascii="Calibri" w:hAnsi="Calibri" w:cs="Calibri"/>
              <w:b/>
              <w:bCs/>
              <w:color w:val="000000"/>
              <w:sz w:val="20"/>
              <w:szCs w:val="20"/>
            </w:rPr>
            <w:fldChar w:fldCharType="begin"/>
          </w:r>
          <w:r w:rsidRPr="007D227C">
            <w:rPr>
              <w:rFonts w:ascii="Calibri" w:hAnsi="Calibri" w:cs="Calibri"/>
              <w:b/>
              <w:bCs/>
              <w:color w:val="000000"/>
              <w:sz w:val="20"/>
              <w:szCs w:val="20"/>
            </w:rPr>
            <w:instrText xml:space="preserve"> NUMPAGES </w:instrText>
          </w:r>
          <w:r w:rsidRPr="007D227C">
            <w:rPr>
              <w:rFonts w:ascii="Calibri" w:hAnsi="Calibri" w:cs="Calibri"/>
              <w:b/>
              <w:bCs/>
              <w:color w:val="000000"/>
              <w:sz w:val="20"/>
              <w:szCs w:val="20"/>
            </w:rPr>
            <w:fldChar w:fldCharType="separate"/>
          </w:r>
          <w:r w:rsidR="00033CF3">
            <w:rPr>
              <w:rFonts w:ascii="Calibri" w:hAnsi="Calibri" w:cs="Calibri"/>
              <w:b/>
              <w:bCs/>
              <w:noProof/>
              <w:color w:val="000000"/>
              <w:sz w:val="20"/>
              <w:szCs w:val="20"/>
            </w:rPr>
            <w:t>12</w:t>
          </w:r>
          <w:r w:rsidRPr="007D227C">
            <w:rPr>
              <w:rFonts w:ascii="Calibri" w:hAnsi="Calibri" w:cs="Calibri"/>
              <w:b/>
              <w:bCs/>
              <w:color w:val="000000"/>
              <w:sz w:val="20"/>
              <w:szCs w:val="20"/>
            </w:rPr>
            <w:fldChar w:fldCharType="end"/>
          </w:r>
        </w:p>
      </w:tc>
    </w:tr>
  </w:tbl>
  <w:p w14:paraId="4B15F2E9" w14:textId="77777777" w:rsidR="00B34C64" w:rsidRDefault="00B34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7B"/>
    <w:multiLevelType w:val="hybridMultilevel"/>
    <w:tmpl w:val="38AE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3770B58"/>
    <w:multiLevelType w:val="hybridMultilevel"/>
    <w:tmpl w:val="AA4A7E6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04AA26E4"/>
    <w:multiLevelType w:val="hybridMultilevel"/>
    <w:tmpl w:val="6AC80230"/>
    <w:lvl w:ilvl="0" w:tplc="37460A92">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C20222"/>
    <w:multiLevelType w:val="hybridMultilevel"/>
    <w:tmpl w:val="144648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AA14EDC"/>
    <w:multiLevelType w:val="hybridMultilevel"/>
    <w:tmpl w:val="3E2CAF3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5" w15:restartNumberingAfterBreak="0">
    <w:nsid w:val="1DCE31A8"/>
    <w:multiLevelType w:val="hybridMultilevel"/>
    <w:tmpl w:val="7B2606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8B6E69"/>
    <w:multiLevelType w:val="hybridMultilevel"/>
    <w:tmpl w:val="4190A406"/>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360" w:hanging="360"/>
      </w:pPr>
      <w:rPr>
        <w:rFonts w:ascii="Symbol" w:hAnsi="Symbol" w:cs="Symbol"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7" w15:restartNumberingAfterBreak="0">
    <w:nsid w:val="241455F1"/>
    <w:multiLevelType w:val="hybridMultilevel"/>
    <w:tmpl w:val="6CA214F8"/>
    <w:lvl w:ilvl="0" w:tplc="04090009">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2F687845"/>
    <w:multiLevelType w:val="hybridMultilevel"/>
    <w:tmpl w:val="88022428"/>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9" w15:restartNumberingAfterBreak="0">
    <w:nsid w:val="32CF7F53"/>
    <w:multiLevelType w:val="hybridMultilevel"/>
    <w:tmpl w:val="FAEE4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9C874CC"/>
    <w:multiLevelType w:val="hybridMultilevel"/>
    <w:tmpl w:val="1076BAC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3A645128"/>
    <w:multiLevelType w:val="hybridMultilevel"/>
    <w:tmpl w:val="83BE71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51611A7"/>
    <w:multiLevelType w:val="hybridMultilevel"/>
    <w:tmpl w:val="6A00153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3" w15:restartNumberingAfterBreak="0">
    <w:nsid w:val="45F5155E"/>
    <w:multiLevelType w:val="hybridMultilevel"/>
    <w:tmpl w:val="F736920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4A3063C7"/>
    <w:multiLevelType w:val="hybridMultilevel"/>
    <w:tmpl w:val="E24C3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C4E044B"/>
    <w:multiLevelType w:val="hybridMultilevel"/>
    <w:tmpl w:val="DA52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C1358"/>
    <w:multiLevelType w:val="hybridMultilevel"/>
    <w:tmpl w:val="B49EC0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BF75D01"/>
    <w:multiLevelType w:val="hybridMultilevel"/>
    <w:tmpl w:val="735874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5F421F6D"/>
    <w:multiLevelType w:val="hybridMultilevel"/>
    <w:tmpl w:val="905EFB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4030263"/>
    <w:multiLevelType w:val="hybridMultilevel"/>
    <w:tmpl w:val="A04887EA"/>
    <w:lvl w:ilvl="0" w:tplc="56F0C5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310C5"/>
    <w:multiLevelType w:val="hybridMultilevel"/>
    <w:tmpl w:val="8DBE3B5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15:restartNumberingAfterBreak="0">
    <w:nsid w:val="6C08309E"/>
    <w:multiLevelType w:val="hybridMultilevel"/>
    <w:tmpl w:val="9AF404CC"/>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2" w15:restartNumberingAfterBreak="0">
    <w:nsid w:val="6D663BB2"/>
    <w:multiLevelType w:val="hybridMultilevel"/>
    <w:tmpl w:val="5EAC4AC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6D900D07"/>
    <w:multiLevelType w:val="hybridMultilevel"/>
    <w:tmpl w:val="0C686B0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15:restartNumberingAfterBreak="0">
    <w:nsid w:val="6EF57388"/>
    <w:multiLevelType w:val="hybridMultilevel"/>
    <w:tmpl w:val="09067452"/>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15:restartNumberingAfterBreak="0">
    <w:nsid w:val="708F6DAD"/>
    <w:multiLevelType w:val="hybridMultilevel"/>
    <w:tmpl w:val="8B9A34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1A34F40"/>
    <w:multiLevelType w:val="hybridMultilevel"/>
    <w:tmpl w:val="5EF8CB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34D1C2F"/>
    <w:multiLevelType w:val="hybridMultilevel"/>
    <w:tmpl w:val="80D2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954BA"/>
    <w:multiLevelType w:val="hybridMultilevel"/>
    <w:tmpl w:val="0D0A9C9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 w15:restartNumberingAfterBreak="0">
    <w:nsid w:val="7876208D"/>
    <w:multiLevelType w:val="hybridMultilevel"/>
    <w:tmpl w:val="15CEE5A0"/>
    <w:lvl w:ilvl="0" w:tplc="04090009">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79810FA6"/>
    <w:multiLevelType w:val="hybridMultilevel"/>
    <w:tmpl w:val="D9CE3B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1" w15:restartNumberingAfterBreak="0">
    <w:nsid w:val="7EB656FF"/>
    <w:multiLevelType w:val="hybridMultilevel"/>
    <w:tmpl w:val="ECF0731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9"/>
  </w:num>
  <w:num w:numId="3">
    <w:abstractNumId w:val="18"/>
  </w:num>
  <w:num w:numId="4">
    <w:abstractNumId w:val="0"/>
  </w:num>
  <w:num w:numId="5">
    <w:abstractNumId w:val="25"/>
  </w:num>
  <w:num w:numId="6">
    <w:abstractNumId w:val="13"/>
  </w:num>
  <w:num w:numId="7">
    <w:abstractNumId w:val="3"/>
  </w:num>
  <w:num w:numId="8">
    <w:abstractNumId w:val="30"/>
  </w:num>
  <w:num w:numId="9">
    <w:abstractNumId w:val="20"/>
  </w:num>
  <w:num w:numId="10">
    <w:abstractNumId w:val="28"/>
  </w:num>
  <w:num w:numId="11">
    <w:abstractNumId w:val="11"/>
  </w:num>
  <w:num w:numId="12">
    <w:abstractNumId w:val="10"/>
  </w:num>
  <w:num w:numId="13">
    <w:abstractNumId w:val="26"/>
  </w:num>
  <w:num w:numId="14">
    <w:abstractNumId w:val="22"/>
  </w:num>
  <w:num w:numId="15">
    <w:abstractNumId w:val="6"/>
  </w:num>
  <w:num w:numId="16">
    <w:abstractNumId w:val="24"/>
  </w:num>
  <w:num w:numId="17">
    <w:abstractNumId w:val="21"/>
  </w:num>
  <w:num w:numId="18">
    <w:abstractNumId w:val="31"/>
  </w:num>
  <w:num w:numId="19">
    <w:abstractNumId w:val="29"/>
  </w:num>
  <w:num w:numId="20">
    <w:abstractNumId w:val="17"/>
  </w:num>
  <w:num w:numId="21">
    <w:abstractNumId w:val="1"/>
  </w:num>
  <w:num w:numId="22">
    <w:abstractNumId w:val="4"/>
  </w:num>
  <w:num w:numId="23">
    <w:abstractNumId w:val="7"/>
  </w:num>
  <w:num w:numId="24">
    <w:abstractNumId w:val="2"/>
  </w:num>
  <w:num w:numId="25">
    <w:abstractNumId w:val="14"/>
  </w:num>
  <w:num w:numId="26">
    <w:abstractNumId w:val="12"/>
  </w:num>
  <w:num w:numId="27">
    <w:abstractNumId w:val="8"/>
  </w:num>
  <w:num w:numId="28">
    <w:abstractNumId w:val="23"/>
  </w:num>
  <w:num w:numId="29">
    <w:abstractNumId w:val="15"/>
  </w:num>
  <w:num w:numId="30">
    <w:abstractNumId w:val="27"/>
  </w:num>
  <w:num w:numId="31">
    <w:abstractNumId w:val="19"/>
  </w:num>
  <w:num w:numId="3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A6"/>
    <w:rsid w:val="000133E1"/>
    <w:rsid w:val="00015D3F"/>
    <w:rsid w:val="000207A8"/>
    <w:rsid w:val="00030E97"/>
    <w:rsid w:val="000315E7"/>
    <w:rsid w:val="00033CF3"/>
    <w:rsid w:val="00035244"/>
    <w:rsid w:val="00036702"/>
    <w:rsid w:val="000528E9"/>
    <w:rsid w:val="000606E8"/>
    <w:rsid w:val="00061787"/>
    <w:rsid w:val="000643BE"/>
    <w:rsid w:val="000859EB"/>
    <w:rsid w:val="00094BA0"/>
    <w:rsid w:val="0009797F"/>
    <w:rsid w:val="000A46FA"/>
    <w:rsid w:val="000C5C9C"/>
    <w:rsid w:val="000D4BFB"/>
    <w:rsid w:val="000E49A4"/>
    <w:rsid w:val="000E50DA"/>
    <w:rsid w:val="000F61B4"/>
    <w:rsid w:val="000F6352"/>
    <w:rsid w:val="001000C4"/>
    <w:rsid w:val="00101274"/>
    <w:rsid w:val="0010362C"/>
    <w:rsid w:val="0010460A"/>
    <w:rsid w:val="0011180B"/>
    <w:rsid w:val="00115090"/>
    <w:rsid w:val="001150D4"/>
    <w:rsid w:val="0011687F"/>
    <w:rsid w:val="00130C96"/>
    <w:rsid w:val="00133B8E"/>
    <w:rsid w:val="00137DDE"/>
    <w:rsid w:val="00142739"/>
    <w:rsid w:val="001435DB"/>
    <w:rsid w:val="00144B13"/>
    <w:rsid w:val="00145BE9"/>
    <w:rsid w:val="00155078"/>
    <w:rsid w:val="00161F25"/>
    <w:rsid w:val="00171DE4"/>
    <w:rsid w:val="001858F4"/>
    <w:rsid w:val="001871DF"/>
    <w:rsid w:val="0018754B"/>
    <w:rsid w:val="00197E47"/>
    <w:rsid w:val="001A07E0"/>
    <w:rsid w:val="001A0A55"/>
    <w:rsid w:val="001A2543"/>
    <w:rsid w:val="001A395D"/>
    <w:rsid w:val="001A62D8"/>
    <w:rsid w:val="001B0C68"/>
    <w:rsid w:val="001B4BD0"/>
    <w:rsid w:val="001B607D"/>
    <w:rsid w:val="001B78A9"/>
    <w:rsid w:val="001D18A6"/>
    <w:rsid w:val="001D199A"/>
    <w:rsid w:val="001D2A8C"/>
    <w:rsid w:val="001D62DD"/>
    <w:rsid w:val="001E0FCC"/>
    <w:rsid w:val="001F46DC"/>
    <w:rsid w:val="001F4A20"/>
    <w:rsid w:val="00202765"/>
    <w:rsid w:val="00203F2B"/>
    <w:rsid w:val="002119E4"/>
    <w:rsid w:val="00214C10"/>
    <w:rsid w:val="002165B1"/>
    <w:rsid w:val="00260B91"/>
    <w:rsid w:val="0026437A"/>
    <w:rsid w:val="002657BA"/>
    <w:rsid w:val="0026638A"/>
    <w:rsid w:val="00267D7B"/>
    <w:rsid w:val="002761DC"/>
    <w:rsid w:val="00277409"/>
    <w:rsid w:val="002923DA"/>
    <w:rsid w:val="00293DE3"/>
    <w:rsid w:val="002A2B27"/>
    <w:rsid w:val="002A4C62"/>
    <w:rsid w:val="002B27FD"/>
    <w:rsid w:val="002B5F14"/>
    <w:rsid w:val="002C1140"/>
    <w:rsid w:val="002C49B3"/>
    <w:rsid w:val="002D1C69"/>
    <w:rsid w:val="002D4188"/>
    <w:rsid w:val="002E2D8B"/>
    <w:rsid w:val="002E4A28"/>
    <w:rsid w:val="002F7B78"/>
    <w:rsid w:val="002F7CE5"/>
    <w:rsid w:val="00301DBB"/>
    <w:rsid w:val="00314199"/>
    <w:rsid w:val="00325F34"/>
    <w:rsid w:val="0033108A"/>
    <w:rsid w:val="00333E07"/>
    <w:rsid w:val="003413D9"/>
    <w:rsid w:val="0034240A"/>
    <w:rsid w:val="0034795A"/>
    <w:rsid w:val="00356D53"/>
    <w:rsid w:val="003630FE"/>
    <w:rsid w:val="00380B68"/>
    <w:rsid w:val="00381F47"/>
    <w:rsid w:val="003835CA"/>
    <w:rsid w:val="00387061"/>
    <w:rsid w:val="00393C1A"/>
    <w:rsid w:val="003A1F74"/>
    <w:rsid w:val="003B120F"/>
    <w:rsid w:val="003B208F"/>
    <w:rsid w:val="003C74F2"/>
    <w:rsid w:val="003D1F8D"/>
    <w:rsid w:val="003E20DE"/>
    <w:rsid w:val="003E65AA"/>
    <w:rsid w:val="003E7703"/>
    <w:rsid w:val="00404CC8"/>
    <w:rsid w:val="00407493"/>
    <w:rsid w:val="00407CC6"/>
    <w:rsid w:val="00410E9B"/>
    <w:rsid w:val="004132CD"/>
    <w:rsid w:val="00426297"/>
    <w:rsid w:val="004273EB"/>
    <w:rsid w:val="004361C6"/>
    <w:rsid w:val="00437875"/>
    <w:rsid w:val="00440BBF"/>
    <w:rsid w:val="00446D89"/>
    <w:rsid w:val="00456651"/>
    <w:rsid w:val="004607BE"/>
    <w:rsid w:val="00462CAC"/>
    <w:rsid w:val="004672E7"/>
    <w:rsid w:val="00477329"/>
    <w:rsid w:val="004777C4"/>
    <w:rsid w:val="004B2C4D"/>
    <w:rsid w:val="004B67F8"/>
    <w:rsid w:val="004B7043"/>
    <w:rsid w:val="004C46E4"/>
    <w:rsid w:val="004D7DB3"/>
    <w:rsid w:val="004E03AC"/>
    <w:rsid w:val="004E748B"/>
    <w:rsid w:val="004F4EFB"/>
    <w:rsid w:val="004F672D"/>
    <w:rsid w:val="004F72C8"/>
    <w:rsid w:val="00523E31"/>
    <w:rsid w:val="0052701C"/>
    <w:rsid w:val="00532F1F"/>
    <w:rsid w:val="005518C4"/>
    <w:rsid w:val="00551F92"/>
    <w:rsid w:val="0056012E"/>
    <w:rsid w:val="00565A71"/>
    <w:rsid w:val="00571667"/>
    <w:rsid w:val="00572EDB"/>
    <w:rsid w:val="00574EDD"/>
    <w:rsid w:val="005817B9"/>
    <w:rsid w:val="005845D3"/>
    <w:rsid w:val="005851E7"/>
    <w:rsid w:val="00585F88"/>
    <w:rsid w:val="00586050"/>
    <w:rsid w:val="00592438"/>
    <w:rsid w:val="00592F1C"/>
    <w:rsid w:val="005A169D"/>
    <w:rsid w:val="005A5C14"/>
    <w:rsid w:val="005B17BC"/>
    <w:rsid w:val="005B1C02"/>
    <w:rsid w:val="005B36F6"/>
    <w:rsid w:val="005B6013"/>
    <w:rsid w:val="005B795E"/>
    <w:rsid w:val="005B7F05"/>
    <w:rsid w:val="005C21A2"/>
    <w:rsid w:val="005C4B6D"/>
    <w:rsid w:val="005D2FB4"/>
    <w:rsid w:val="005D42D6"/>
    <w:rsid w:val="005E2283"/>
    <w:rsid w:val="005E3E23"/>
    <w:rsid w:val="005F2939"/>
    <w:rsid w:val="00610C50"/>
    <w:rsid w:val="0061385C"/>
    <w:rsid w:val="00617C9D"/>
    <w:rsid w:val="0062303D"/>
    <w:rsid w:val="00631743"/>
    <w:rsid w:val="00633A9C"/>
    <w:rsid w:val="0064176B"/>
    <w:rsid w:val="00641777"/>
    <w:rsid w:val="00644443"/>
    <w:rsid w:val="00644A86"/>
    <w:rsid w:val="00657A4B"/>
    <w:rsid w:val="006666A8"/>
    <w:rsid w:val="0067281E"/>
    <w:rsid w:val="00681B38"/>
    <w:rsid w:val="00682C2D"/>
    <w:rsid w:val="006920D5"/>
    <w:rsid w:val="0069503C"/>
    <w:rsid w:val="006A3733"/>
    <w:rsid w:val="006D0D17"/>
    <w:rsid w:val="006D23AF"/>
    <w:rsid w:val="006E2182"/>
    <w:rsid w:val="006E25BC"/>
    <w:rsid w:val="006E4314"/>
    <w:rsid w:val="006E6D23"/>
    <w:rsid w:val="006F0B8F"/>
    <w:rsid w:val="006F1B53"/>
    <w:rsid w:val="006F48E3"/>
    <w:rsid w:val="00700BB9"/>
    <w:rsid w:val="00704D13"/>
    <w:rsid w:val="00713524"/>
    <w:rsid w:val="00716848"/>
    <w:rsid w:val="00722ED4"/>
    <w:rsid w:val="00732588"/>
    <w:rsid w:val="00737063"/>
    <w:rsid w:val="007511EC"/>
    <w:rsid w:val="00753807"/>
    <w:rsid w:val="00754220"/>
    <w:rsid w:val="00757BB5"/>
    <w:rsid w:val="00762CF3"/>
    <w:rsid w:val="00764A51"/>
    <w:rsid w:val="007650A3"/>
    <w:rsid w:val="00770C64"/>
    <w:rsid w:val="00772214"/>
    <w:rsid w:val="00773CAD"/>
    <w:rsid w:val="00787408"/>
    <w:rsid w:val="007950D1"/>
    <w:rsid w:val="007B01EC"/>
    <w:rsid w:val="007B5947"/>
    <w:rsid w:val="007C0370"/>
    <w:rsid w:val="007C2395"/>
    <w:rsid w:val="007C7070"/>
    <w:rsid w:val="007D227C"/>
    <w:rsid w:val="007D7230"/>
    <w:rsid w:val="007E39C0"/>
    <w:rsid w:val="007E4D21"/>
    <w:rsid w:val="007E7D43"/>
    <w:rsid w:val="007F05BC"/>
    <w:rsid w:val="007F12A4"/>
    <w:rsid w:val="007F29EE"/>
    <w:rsid w:val="0080318F"/>
    <w:rsid w:val="00803D1A"/>
    <w:rsid w:val="00810235"/>
    <w:rsid w:val="0081318A"/>
    <w:rsid w:val="008331C3"/>
    <w:rsid w:val="00834700"/>
    <w:rsid w:val="0085182D"/>
    <w:rsid w:val="00853B78"/>
    <w:rsid w:val="00855E6B"/>
    <w:rsid w:val="00860A3D"/>
    <w:rsid w:val="0086785D"/>
    <w:rsid w:val="00870F98"/>
    <w:rsid w:val="00871C77"/>
    <w:rsid w:val="00883D85"/>
    <w:rsid w:val="0089302D"/>
    <w:rsid w:val="008969FB"/>
    <w:rsid w:val="008B2A02"/>
    <w:rsid w:val="008B7E50"/>
    <w:rsid w:val="008D1AA1"/>
    <w:rsid w:val="008D6D34"/>
    <w:rsid w:val="008E0AB4"/>
    <w:rsid w:val="008E2243"/>
    <w:rsid w:val="009007C7"/>
    <w:rsid w:val="00901E3E"/>
    <w:rsid w:val="00903434"/>
    <w:rsid w:val="00907F03"/>
    <w:rsid w:val="00915654"/>
    <w:rsid w:val="00923719"/>
    <w:rsid w:val="00930682"/>
    <w:rsid w:val="00931FBF"/>
    <w:rsid w:val="0093265B"/>
    <w:rsid w:val="00932DD5"/>
    <w:rsid w:val="00935F8D"/>
    <w:rsid w:val="00943E0A"/>
    <w:rsid w:val="009523D2"/>
    <w:rsid w:val="00962BCE"/>
    <w:rsid w:val="0096585F"/>
    <w:rsid w:val="00972F88"/>
    <w:rsid w:val="009778D9"/>
    <w:rsid w:val="00985D9A"/>
    <w:rsid w:val="009A6049"/>
    <w:rsid w:val="009B1C9C"/>
    <w:rsid w:val="009B1E5F"/>
    <w:rsid w:val="009B2544"/>
    <w:rsid w:val="009B37DC"/>
    <w:rsid w:val="009B5D56"/>
    <w:rsid w:val="009C12AB"/>
    <w:rsid w:val="009C2C0A"/>
    <w:rsid w:val="009C6345"/>
    <w:rsid w:val="009D0791"/>
    <w:rsid w:val="009D287D"/>
    <w:rsid w:val="009E5F48"/>
    <w:rsid w:val="009F27FB"/>
    <w:rsid w:val="009F2E88"/>
    <w:rsid w:val="009F5BEF"/>
    <w:rsid w:val="009F726C"/>
    <w:rsid w:val="009F75B5"/>
    <w:rsid w:val="00A01430"/>
    <w:rsid w:val="00A020E2"/>
    <w:rsid w:val="00A240B0"/>
    <w:rsid w:val="00A315EB"/>
    <w:rsid w:val="00A41778"/>
    <w:rsid w:val="00A438B3"/>
    <w:rsid w:val="00A51D1B"/>
    <w:rsid w:val="00A52AF8"/>
    <w:rsid w:val="00A5565E"/>
    <w:rsid w:val="00A56FD4"/>
    <w:rsid w:val="00A60482"/>
    <w:rsid w:val="00A65B36"/>
    <w:rsid w:val="00A77DC2"/>
    <w:rsid w:val="00A8547D"/>
    <w:rsid w:val="00A8762F"/>
    <w:rsid w:val="00A9249D"/>
    <w:rsid w:val="00A96B8A"/>
    <w:rsid w:val="00A9796A"/>
    <w:rsid w:val="00A97980"/>
    <w:rsid w:val="00AA242F"/>
    <w:rsid w:val="00AA333D"/>
    <w:rsid w:val="00AA559C"/>
    <w:rsid w:val="00AA59AD"/>
    <w:rsid w:val="00AA6501"/>
    <w:rsid w:val="00AB4167"/>
    <w:rsid w:val="00AB66D3"/>
    <w:rsid w:val="00AC3D58"/>
    <w:rsid w:val="00AC5874"/>
    <w:rsid w:val="00AD3B4E"/>
    <w:rsid w:val="00AD453C"/>
    <w:rsid w:val="00AD4D48"/>
    <w:rsid w:val="00AE0F0D"/>
    <w:rsid w:val="00AE1C23"/>
    <w:rsid w:val="00AF5A83"/>
    <w:rsid w:val="00B04C52"/>
    <w:rsid w:val="00B12563"/>
    <w:rsid w:val="00B15857"/>
    <w:rsid w:val="00B17D44"/>
    <w:rsid w:val="00B205F5"/>
    <w:rsid w:val="00B21BBC"/>
    <w:rsid w:val="00B223E8"/>
    <w:rsid w:val="00B34C64"/>
    <w:rsid w:val="00B37984"/>
    <w:rsid w:val="00B4373F"/>
    <w:rsid w:val="00B438E1"/>
    <w:rsid w:val="00B506A4"/>
    <w:rsid w:val="00B52141"/>
    <w:rsid w:val="00B543B6"/>
    <w:rsid w:val="00B56A64"/>
    <w:rsid w:val="00B6305B"/>
    <w:rsid w:val="00B6536B"/>
    <w:rsid w:val="00B73217"/>
    <w:rsid w:val="00B773F7"/>
    <w:rsid w:val="00B85ACC"/>
    <w:rsid w:val="00B86D70"/>
    <w:rsid w:val="00B9212C"/>
    <w:rsid w:val="00B94BFB"/>
    <w:rsid w:val="00B97A87"/>
    <w:rsid w:val="00BA28E7"/>
    <w:rsid w:val="00BA54D6"/>
    <w:rsid w:val="00BA69C4"/>
    <w:rsid w:val="00BA6DD4"/>
    <w:rsid w:val="00BC05FD"/>
    <w:rsid w:val="00BD011F"/>
    <w:rsid w:val="00BD6DE7"/>
    <w:rsid w:val="00BE5D7E"/>
    <w:rsid w:val="00BF2339"/>
    <w:rsid w:val="00BF2D36"/>
    <w:rsid w:val="00BF37A0"/>
    <w:rsid w:val="00BF4D21"/>
    <w:rsid w:val="00C00972"/>
    <w:rsid w:val="00C01565"/>
    <w:rsid w:val="00C01A76"/>
    <w:rsid w:val="00C0366B"/>
    <w:rsid w:val="00C067B9"/>
    <w:rsid w:val="00C11C84"/>
    <w:rsid w:val="00C1774C"/>
    <w:rsid w:val="00C258AC"/>
    <w:rsid w:val="00C31ADC"/>
    <w:rsid w:val="00C32596"/>
    <w:rsid w:val="00C371E4"/>
    <w:rsid w:val="00C375E0"/>
    <w:rsid w:val="00C41DC5"/>
    <w:rsid w:val="00C41FEB"/>
    <w:rsid w:val="00C4486B"/>
    <w:rsid w:val="00C45EBB"/>
    <w:rsid w:val="00C53302"/>
    <w:rsid w:val="00C54EC6"/>
    <w:rsid w:val="00C61A50"/>
    <w:rsid w:val="00C67CE6"/>
    <w:rsid w:val="00C72B94"/>
    <w:rsid w:val="00C764F0"/>
    <w:rsid w:val="00C91334"/>
    <w:rsid w:val="00C962B0"/>
    <w:rsid w:val="00C974CE"/>
    <w:rsid w:val="00C97D3A"/>
    <w:rsid w:val="00CA6A19"/>
    <w:rsid w:val="00CC1233"/>
    <w:rsid w:val="00CC171A"/>
    <w:rsid w:val="00CC432F"/>
    <w:rsid w:val="00CC47C3"/>
    <w:rsid w:val="00CD0B78"/>
    <w:rsid w:val="00CD0CCE"/>
    <w:rsid w:val="00CD3A89"/>
    <w:rsid w:val="00CD3EA1"/>
    <w:rsid w:val="00CD5CA6"/>
    <w:rsid w:val="00CE45B3"/>
    <w:rsid w:val="00CE4C98"/>
    <w:rsid w:val="00CF3B44"/>
    <w:rsid w:val="00CF4E2F"/>
    <w:rsid w:val="00D03C09"/>
    <w:rsid w:val="00D11A4A"/>
    <w:rsid w:val="00D15112"/>
    <w:rsid w:val="00D17E40"/>
    <w:rsid w:val="00D26BF3"/>
    <w:rsid w:val="00D34C14"/>
    <w:rsid w:val="00D4155D"/>
    <w:rsid w:val="00D42EB5"/>
    <w:rsid w:val="00D42F2D"/>
    <w:rsid w:val="00D4473E"/>
    <w:rsid w:val="00D45A6E"/>
    <w:rsid w:val="00D500D7"/>
    <w:rsid w:val="00D512C5"/>
    <w:rsid w:val="00D532DB"/>
    <w:rsid w:val="00D5484D"/>
    <w:rsid w:val="00D66645"/>
    <w:rsid w:val="00D7092F"/>
    <w:rsid w:val="00D71A54"/>
    <w:rsid w:val="00D750D9"/>
    <w:rsid w:val="00D76F35"/>
    <w:rsid w:val="00D803BB"/>
    <w:rsid w:val="00D81FAB"/>
    <w:rsid w:val="00D8358C"/>
    <w:rsid w:val="00D868E1"/>
    <w:rsid w:val="00D91D17"/>
    <w:rsid w:val="00D935D8"/>
    <w:rsid w:val="00D93B85"/>
    <w:rsid w:val="00D945C3"/>
    <w:rsid w:val="00D954E3"/>
    <w:rsid w:val="00D95C6D"/>
    <w:rsid w:val="00DA191F"/>
    <w:rsid w:val="00DA1A0F"/>
    <w:rsid w:val="00DB129C"/>
    <w:rsid w:val="00DB1BA2"/>
    <w:rsid w:val="00DB1F6A"/>
    <w:rsid w:val="00DB303B"/>
    <w:rsid w:val="00DB54FB"/>
    <w:rsid w:val="00DC0BAB"/>
    <w:rsid w:val="00DC1F19"/>
    <w:rsid w:val="00DD490B"/>
    <w:rsid w:val="00DE107E"/>
    <w:rsid w:val="00DE2162"/>
    <w:rsid w:val="00DE60F0"/>
    <w:rsid w:val="00E036B5"/>
    <w:rsid w:val="00E04A49"/>
    <w:rsid w:val="00E130DA"/>
    <w:rsid w:val="00E154B5"/>
    <w:rsid w:val="00E34075"/>
    <w:rsid w:val="00E43078"/>
    <w:rsid w:val="00E51935"/>
    <w:rsid w:val="00E54C08"/>
    <w:rsid w:val="00E55812"/>
    <w:rsid w:val="00E601C9"/>
    <w:rsid w:val="00E62661"/>
    <w:rsid w:val="00E7115A"/>
    <w:rsid w:val="00E77C09"/>
    <w:rsid w:val="00E91F4E"/>
    <w:rsid w:val="00E93449"/>
    <w:rsid w:val="00E960B0"/>
    <w:rsid w:val="00E9617B"/>
    <w:rsid w:val="00EA1CC5"/>
    <w:rsid w:val="00EA3E41"/>
    <w:rsid w:val="00EA7B55"/>
    <w:rsid w:val="00EB20C7"/>
    <w:rsid w:val="00EB3759"/>
    <w:rsid w:val="00EB3C08"/>
    <w:rsid w:val="00EB5807"/>
    <w:rsid w:val="00ED03DF"/>
    <w:rsid w:val="00ED2E0A"/>
    <w:rsid w:val="00EE6D69"/>
    <w:rsid w:val="00EF4B17"/>
    <w:rsid w:val="00EF7A36"/>
    <w:rsid w:val="00F00FAA"/>
    <w:rsid w:val="00F20B87"/>
    <w:rsid w:val="00F260FE"/>
    <w:rsid w:val="00F3064E"/>
    <w:rsid w:val="00F35D34"/>
    <w:rsid w:val="00F44F83"/>
    <w:rsid w:val="00F57A80"/>
    <w:rsid w:val="00F60717"/>
    <w:rsid w:val="00F64220"/>
    <w:rsid w:val="00F84FD4"/>
    <w:rsid w:val="00F944ED"/>
    <w:rsid w:val="00FA1391"/>
    <w:rsid w:val="00FA51BD"/>
    <w:rsid w:val="00FB0587"/>
    <w:rsid w:val="00FB11D8"/>
    <w:rsid w:val="00FB16FE"/>
    <w:rsid w:val="00FB5434"/>
    <w:rsid w:val="00FC3E15"/>
    <w:rsid w:val="00FC6685"/>
    <w:rsid w:val="00FD2815"/>
    <w:rsid w:val="00FD623F"/>
    <w:rsid w:val="00FE2011"/>
    <w:rsid w:val="00F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AFA04C"/>
  <w15:docId w15:val="{FF9AE9DF-6906-44A1-8C90-028F3C18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80"/>
    <w:rPr>
      <w:sz w:val="24"/>
      <w:szCs w:val="24"/>
    </w:rPr>
  </w:style>
  <w:style w:type="paragraph" w:styleId="Heading2">
    <w:name w:val="heading 2"/>
    <w:basedOn w:val="Normal"/>
    <w:next w:val="Normal"/>
    <w:link w:val="Heading2Char"/>
    <w:uiPriority w:val="99"/>
    <w:qFormat/>
    <w:rsid w:val="002D1C69"/>
    <w:pPr>
      <w:keepNext/>
      <w:keepLines/>
      <w:numPr>
        <w:numId w:val="24"/>
      </w:numPr>
      <w:spacing w:before="200" w:line="276" w:lineRule="auto"/>
      <w:ind w:hanging="720"/>
      <w:outlineLvl w:val="1"/>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D1C69"/>
    <w:rPr>
      <w:rFonts w:ascii="Calibri" w:hAnsi="Calibri" w:cs="Calibri"/>
      <w:b/>
      <w:bCs/>
      <w:sz w:val="28"/>
      <w:szCs w:val="28"/>
      <w:lang w:val="en-US" w:eastAsia="en-US" w:bidi="ar-SA"/>
    </w:rPr>
  </w:style>
  <w:style w:type="character" w:customStyle="1" w:styleId="style11">
    <w:name w:val="style11"/>
    <w:uiPriority w:val="99"/>
    <w:rsid w:val="00F57A80"/>
    <w:rPr>
      <w:rFonts w:ascii="Verdana" w:hAnsi="Verdana" w:cs="Verdana"/>
    </w:rPr>
  </w:style>
  <w:style w:type="paragraph" w:styleId="Header">
    <w:name w:val="header"/>
    <w:basedOn w:val="Normal"/>
    <w:link w:val="HeaderChar"/>
    <w:uiPriority w:val="99"/>
    <w:rsid w:val="00870F98"/>
    <w:pPr>
      <w:tabs>
        <w:tab w:val="center" w:pos="4320"/>
        <w:tab w:val="right" w:pos="8640"/>
      </w:tabs>
    </w:pPr>
  </w:style>
  <w:style w:type="character" w:customStyle="1" w:styleId="HeaderChar">
    <w:name w:val="Header Char"/>
    <w:link w:val="Header"/>
    <w:uiPriority w:val="99"/>
    <w:semiHidden/>
    <w:locked/>
    <w:rsid w:val="00EB5807"/>
    <w:rPr>
      <w:sz w:val="24"/>
      <w:szCs w:val="24"/>
    </w:rPr>
  </w:style>
  <w:style w:type="paragraph" w:styleId="Footer">
    <w:name w:val="footer"/>
    <w:basedOn w:val="Normal"/>
    <w:link w:val="FooterChar"/>
    <w:uiPriority w:val="99"/>
    <w:rsid w:val="00870F98"/>
    <w:pPr>
      <w:tabs>
        <w:tab w:val="center" w:pos="4320"/>
        <w:tab w:val="right" w:pos="8640"/>
      </w:tabs>
    </w:pPr>
  </w:style>
  <w:style w:type="character" w:customStyle="1" w:styleId="FooterChar">
    <w:name w:val="Footer Char"/>
    <w:link w:val="Footer"/>
    <w:uiPriority w:val="99"/>
    <w:semiHidden/>
    <w:locked/>
    <w:rsid w:val="00EB5807"/>
    <w:rPr>
      <w:sz w:val="24"/>
      <w:szCs w:val="24"/>
    </w:rPr>
  </w:style>
  <w:style w:type="character" w:styleId="Hyperlink">
    <w:name w:val="Hyperlink"/>
    <w:uiPriority w:val="99"/>
    <w:rsid w:val="000F6352"/>
    <w:rPr>
      <w:color w:val="0000FF"/>
      <w:u w:val="single"/>
    </w:rPr>
  </w:style>
  <w:style w:type="character" w:styleId="CommentReference">
    <w:name w:val="annotation reference"/>
    <w:uiPriority w:val="99"/>
    <w:semiHidden/>
    <w:rsid w:val="000F6352"/>
    <w:rPr>
      <w:sz w:val="16"/>
      <w:szCs w:val="16"/>
    </w:rPr>
  </w:style>
  <w:style w:type="paragraph" w:styleId="CommentText">
    <w:name w:val="annotation text"/>
    <w:basedOn w:val="Normal"/>
    <w:link w:val="CommentTextChar"/>
    <w:uiPriority w:val="99"/>
    <w:semiHidden/>
    <w:rsid w:val="000F6352"/>
    <w:rPr>
      <w:rFonts w:eastAsia="SimSun"/>
      <w:sz w:val="20"/>
      <w:szCs w:val="20"/>
      <w:lang w:eastAsia="zh-CN"/>
    </w:rPr>
  </w:style>
  <w:style w:type="character" w:customStyle="1" w:styleId="CommentTextChar">
    <w:name w:val="Comment Text Char"/>
    <w:link w:val="CommentText"/>
    <w:uiPriority w:val="99"/>
    <w:semiHidden/>
    <w:locked/>
    <w:rsid w:val="000F6352"/>
    <w:rPr>
      <w:rFonts w:eastAsia="SimSun"/>
      <w:lang w:eastAsia="zh-CN"/>
    </w:rPr>
  </w:style>
  <w:style w:type="paragraph" w:styleId="BalloonText">
    <w:name w:val="Balloon Text"/>
    <w:basedOn w:val="Normal"/>
    <w:link w:val="BalloonTextChar"/>
    <w:uiPriority w:val="99"/>
    <w:semiHidden/>
    <w:rsid w:val="000F6352"/>
    <w:rPr>
      <w:rFonts w:ascii="Tahoma" w:hAnsi="Tahoma"/>
      <w:sz w:val="16"/>
      <w:szCs w:val="16"/>
    </w:rPr>
  </w:style>
  <w:style w:type="character" w:customStyle="1" w:styleId="BalloonTextChar">
    <w:name w:val="Balloon Text Char"/>
    <w:link w:val="BalloonText"/>
    <w:uiPriority w:val="99"/>
    <w:semiHidden/>
    <w:locked/>
    <w:rsid w:val="000F6352"/>
    <w:rPr>
      <w:rFonts w:ascii="Tahoma" w:hAnsi="Tahoma" w:cs="Tahoma"/>
      <w:sz w:val="16"/>
      <w:szCs w:val="16"/>
    </w:rPr>
  </w:style>
  <w:style w:type="paragraph" w:styleId="ListParagraph">
    <w:name w:val="List Paragraph"/>
    <w:basedOn w:val="Normal"/>
    <w:uiPriority w:val="99"/>
    <w:qFormat/>
    <w:rsid w:val="00FB16FE"/>
    <w:pPr>
      <w:ind w:left="720"/>
    </w:pPr>
  </w:style>
  <w:style w:type="paragraph" w:styleId="BodyText">
    <w:name w:val="Body Text"/>
    <w:basedOn w:val="Normal"/>
    <w:link w:val="BodyTextChar"/>
    <w:uiPriority w:val="99"/>
    <w:rsid w:val="00FB16FE"/>
  </w:style>
  <w:style w:type="character" w:customStyle="1" w:styleId="BodyTextChar">
    <w:name w:val="Body Text Char"/>
    <w:link w:val="BodyText"/>
    <w:uiPriority w:val="99"/>
    <w:locked/>
    <w:rsid w:val="00FB16FE"/>
    <w:rPr>
      <w:sz w:val="24"/>
      <w:szCs w:val="24"/>
    </w:rPr>
  </w:style>
  <w:style w:type="paragraph" w:styleId="PlainText">
    <w:name w:val="Plain Text"/>
    <w:basedOn w:val="Normal"/>
    <w:link w:val="PlainTextChar"/>
    <w:uiPriority w:val="99"/>
    <w:semiHidden/>
    <w:rsid w:val="00FB16FE"/>
    <w:rPr>
      <w:rFonts w:ascii="Consolas" w:hAnsi="Consolas"/>
      <w:sz w:val="21"/>
      <w:szCs w:val="21"/>
    </w:rPr>
  </w:style>
  <w:style w:type="character" w:customStyle="1" w:styleId="PlainTextChar">
    <w:name w:val="Plain Text Char"/>
    <w:link w:val="PlainText"/>
    <w:uiPriority w:val="99"/>
    <w:semiHidden/>
    <w:locked/>
    <w:rsid w:val="00FB16FE"/>
    <w:rPr>
      <w:rFonts w:ascii="Consolas" w:hAnsi="Consolas" w:cs="Consolas"/>
      <w:sz w:val="21"/>
      <w:szCs w:val="21"/>
    </w:rPr>
  </w:style>
  <w:style w:type="character" w:styleId="Strong">
    <w:name w:val="Strong"/>
    <w:uiPriority w:val="99"/>
    <w:qFormat/>
    <w:rsid w:val="00381F47"/>
    <w:rPr>
      <w:b/>
      <w:bCs/>
    </w:rPr>
  </w:style>
  <w:style w:type="paragraph" w:styleId="CommentSubject">
    <w:name w:val="annotation subject"/>
    <w:basedOn w:val="CommentText"/>
    <w:next w:val="CommentText"/>
    <w:link w:val="CommentSubjectChar"/>
    <w:uiPriority w:val="99"/>
    <w:semiHidden/>
    <w:rsid w:val="00D935D8"/>
    <w:rPr>
      <w:b/>
      <w:bCs/>
    </w:rPr>
  </w:style>
  <w:style w:type="character" w:customStyle="1" w:styleId="CommentSubjectChar">
    <w:name w:val="Comment Subject Char"/>
    <w:link w:val="CommentSubject"/>
    <w:uiPriority w:val="99"/>
    <w:semiHidden/>
    <w:locked/>
    <w:rsid w:val="00D935D8"/>
    <w:rPr>
      <w:rFonts w:eastAsia="SimSun"/>
      <w:b/>
      <w:bCs/>
      <w:lang w:eastAsia="zh-CN"/>
    </w:rPr>
  </w:style>
  <w:style w:type="paragraph" w:customStyle="1" w:styleId="Default">
    <w:name w:val="Default"/>
    <w:uiPriority w:val="99"/>
    <w:rsid w:val="00137DDE"/>
    <w:pPr>
      <w:autoSpaceDE w:val="0"/>
      <w:autoSpaceDN w:val="0"/>
      <w:adjustRightInd w:val="0"/>
    </w:pPr>
    <w:rPr>
      <w:rFonts w:ascii="Arial" w:hAnsi="Arial" w:cs="Arial"/>
      <w:color w:val="000000"/>
      <w:sz w:val="24"/>
      <w:szCs w:val="24"/>
    </w:rPr>
  </w:style>
  <w:style w:type="paragraph" w:customStyle="1" w:styleId="CM45">
    <w:name w:val="CM45"/>
    <w:basedOn w:val="Default"/>
    <w:next w:val="Default"/>
    <w:uiPriority w:val="99"/>
    <w:rsid w:val="007D227C"/>
    <w:rPr>
      <w:color w:val="auto"/>
    </w:rPr>
  </w:style>
  <w:style w:type="paragraph" w:styleId="HTMLPreformatted">
    <w:name w:val="HTML Preformatted"/>
    <w:basedOn w:val="Normal"/>
    <w:link w:val="HTMLPreformattedChar"/>
    <w:uiPriority w:val="99"/>
    <w:semiHidden/>
    <w:rsid w:val="007D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7D227C"/>
    <w:rPr>
      <w:rFonts w:ascii="Courier New" w:hAnsi="Courier New" w:cs="Courier New"/>
    </w:rPr>
  </w:style>
  <w:style w:type="character" w:customStyle="1" w:styleId="rwrro">
    <w:name w:val="rwrro"/>
    <w:basedOn w:val="DefaultParagraphFont"/>
    <w:uiPriority w:val="99"/>
    <w:rsid w:val="007D227C"/>
  </w:style>
  <w:style w:type="paragraph" w:customStyle="1" w:styleId="CM5">
    <w:name w:val="CM5"/>
    <w:basedOn w:val="Normal"/>
    <w:next w:val="Normal"/>
    <w:uiPriority w:val="99"/>
    <w:rsid w:val="007D227C"/>
    <w:pPr>
      <w:widowControl w:val="0"/>
      <w:autoSpaceDE w:val="0"/>
      <w:autoSpaceDN w:val="0"/>
      <w:adjustRightInd w:val="0"/>
      <w:spacing w:after="200" w:line="208" w:lineRule="atLeast"/>
    </w:pPr>
  </w:style>
  <w:style w:type="table" w:styleId="TableGrid">
    <w:name w:val="Table Grid"/>
    <w:basedOn w:val="TableNormal"/>
    <w:uiPriority w:val="99"/>
    <w:rsid w:val="006D0D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66645"/>
    <w:pPr>
      <w:spacing w:before="100" w:beforeAutospacing="1" w:after="100" w:afterAutospacing="1"/>
    </w:pPr>
  </w:style>
  <w:style w:type="character" w:styleId="FollowedHyperlink">
    <w:name w:val="FollowedHyperlink"/>
    <w:uiPriority w:val="99"/>
    <w:semiHidden/>
    <w:unhideWhenUsed/>
    <w:rsid w:val="00DC0BAB"/>
    <w:rPr>
      <w:color w:val="800080"/>
      <w:u w:val="single"/>
    </w:rPr>
  </w:style>
  <w:style w:type="character" w:customStyle="1" w:styleId="apple-style-span">
    <w:name w:val="apple-style-span"/>
    <w:rsid w:val="00A65B36"/>
  </w:style>
  <w:style w:type="paragraph" w:styleId="Revision">
    <w:name w:val="Revision"/>
    <w:hidden/>
    <w:uiPriority w:val="99"/>
    <w:semiHidden/>
    <w:rsid w:val="00E558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8220">
      <w:bodyDiv w:val="1"/>
      <w:marLeft w:val="0"/>
      <w:marRight w:val="0"/>
      <w:marTop w:val="0"/>
      <w:marBottom w:val="0"/>
      <w:divBdr>
        <w:top w:val="none" w:sz="0" w:space="0" w:color="auto"/>
        <w:left w:val="none" w:sz="0" w:space="0" w:color="auto"/>
        <w:bottom w:val="none" w:sz="0" w:space="0" w:color="auto"/>
        <w:right w:val="none" w:sz="0" w:space="0" w:color="auto"/>
      </w:divBdr>
    </w:div>
    <w:div w:id="198976101">
      <w:bodyDiv w:val="1"/>
      <w:marLeft w:val="0"/>
      <w:marRight w:val="0"/>
      <w:marTop w:val="0"/>
      <w:marBottom w:val="0"/>
      <w:divBdr>
        <w:top w:val="none" w:sz="0" w:space="0" w:color="auto"/>
        <w:left w:val="none" w:sz="0" w:space="0" w:color="auto"/>
        <w:bottom w:val="none" w:sz="0" w:space="0" w:color="auto"/>
        <w:right w:val="none" w:sz="0" w:space="0" w:color="auto"/>
      </w:divBdr>
    </w:div>
    <w:div w:id="664623385">
      <w:bodyDiv w:val="1"/>
      <w:marLeft w:val="0"/>
      <w:marRight w:val="0"/>
      <w:marTop w:val="0"/>
      <w:marBottom w:val="0"/>
      <w:divBdr>
        <w:top w:val="none" w:sz="0" w:space="0" w:color="auto"/>
        <w:left w:val="none" w:sz="0" w:space="0" w:color="auto"/>
        <w:bottom w:val="none" w:sz="0" w:space="0" w:color="auto"/>
        <w:right w:val="none" w:sz="0" w:space="0" w:color="auto"/>
      </w:divBdr>
    </w:div>
    <w:div w:id="978458769">
      <w:marLeft w:val="0"/>
      <w:marRight w:val="0"/>
      <w:marTop w:val="0"/>
      <w:marBottom w:val="0"/>
      <w:divBdr>
        <w:top w:val="none" w:sz="0" w:space="0" w:color="auto"/>
        <w:left w:val="none" w:sz="0" w:space="0" w:color="auto"/>
        <w:bottom w:val="none" w:sz="0" w:space="0" w:color="auto"/>
        <w:right w:val="none" w:sz="0" w:space="0" w:color="auto"/>
      </w:divBdr>
    </w:div>
    <w:div w:id="1038434315">
      <w:bodyDiv w:val="1"/>
      <w:marLeft w:val="0"/>
      <w:marRight w:val="0"/>
      <w:marTop w:val="0"/>
      <w:marBottom w:val="0"/>
      <w:divBdr>
        <w:top w:val="none" w:sz="0" w:space="0" w:color="auto"/>
        <w:left w:val="none" w:sz="0" w:space="0" w:color="auto"/>
        <w:bottom w:val="none" w:sz="0" w:space="0" w:color="auto"/>
        <w:right w:val="none" w:sz="0" w:space="0" w:color="auto"/>
      </w:divBdr>
    </w:div>
    <w:div w:id="1519613854">
      <w:bodyDiv w:val="1"/>
      <w:marLeft w:val="0"/>
      <w:marRight w:val="0"/>
      <w:marTop w:val="0"/>
      <w:marBottom w:val="0"/>
      <w:divBdr>
        <w:top w:val="none" w:sz="0" w:space="0" w:color="auto"/>
        <w:left w:val="none" w:sz="0" w:space="0" w:color="auto"/>
        <w:bottom w:val="none" w:sz="0" w:space="0" w:color="auto"/>
        <w:right w:val="none" w:sz="0" w:space="0" w:color="auto"/>
      </w:divBdr>
    </w:div>
    <w:div w:id="21204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ler.Nakonechny@sharpclinical.com" TargetMode="External"/><Relationship Id="rId13" Type="http://schemas.openxmlformats.org/officeDocument/2006/relationships/image" Target="media/image1.png"/><Relationship Id="rId18" Type="http://schemas.openxmlformats.org/officeDocument/2006/relationships/hyperlink" Target="https://nett.umich.edu/clinical-trials/point/faq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y.farrant@ucsfmedctr.org" TargetMode="External"/><Relationship Id="rId17" Type="http://schemas.openxmlformats.org/officeDocument/2006/relationships/hyperlink" Target="https://nett.umich.edu/clinical-trials/point/mop" TargetMode="External"/><Relationship Id="rId2" Type="http://schemas.openxmlformats.org/officeDocument/2006/relationships/numbering" Target="numbering.xml"/><Relationship Id="rId16" Type="http://schemas.openxmlformats.org/officeDocument/2006/relationships/hyperlink" Target="https://nett.umich.edu/sites/default/files/docs/point_protocol_v6_0_19mar20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ler.Nakonechny@sharpclinic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jpg@01D23900.887F8F10" TargetMode="External"/><Relationship Id="rId23" Type="http://schemas.openxmlformats.org/officeDocument/2006/relationships/fontTable" Target="fontTable.xml"/><Relationship Id="rId10" Type="http://schemas.openxmlformats.org/officeDocument/2006/relationships/hyperlink" Target="mailto:mary.farrant@ucsfmedctr.org" TargetMode="External"/><Relationship Id="rId19" Type="http://schemas.openxmlformats.org/officeDocument/2006/relationships/hyperlink" Target="https://nett.umich.edu/sites/default/files/docs/nett_webdcutm_user_manual_v19_0.pdf" TargetMode="External"/><Relationship Id="rId4" Type="http://schemas.openxmlformats.org/officeDocument/2006/relationships/settings" Target="settings.xml"/><Relationship Id="rId9" Type="http://schemas.openxmlformats.org/officeDocument/2006/relationships/hyperlink" Target="mailto:rileycp@musc.edu" TargetMode="External"/><Relationship Id="rId14" Type="http://schemas.microsoft.com/office/2007/relationships/hdphoto" Target="media/hdphoto1.wdp"/><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90A1-9E9F-4AE7-A2B2-9EEF5CCF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3352</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Duke Standard Operating Procedure Template</vt:lpstr>
    </vt:vector>
  </TitlesOfParts>
  <Company>School of Medicine</Company>
  <LinksUpToDate>false</LinksUpToDate>
  <CharactersWithSpaces>23117</CharactersWithSpaces>
  <SharedDoc>false</SharedDoc>
  <HLinks>
    <vt:vector size="90" baseType="variant">
      <vt:variant>
        <vt:i4>1908992</vt:i4>
      </vt:variant>
      <vt:variant>
        <vt:i4>42</vt:i4>
      </vt:variant>
      <vt:variant>
        <vt:i4>0</vt:i4>
      </vt:variant>
      <vt:variant>
        <vt:i4>5</vt:i4>
      </vt:variant>
      <vt:variant>
        <vt:lpwstr>https://sitemaker.umich.edu/nett/files/nett_webdcu™_user_manual_v15.pdf</vt:lpwstr>
      </vt:variant>
      <vt:variant>
        <vt:lpwstr/>
      </vt:variant>
      <vt:variant>
        <vt:i4>4522031</vt:i4>
      </vt:variant>
      <vt:variant>
        <vt:i4>39</vt:i4>
      </vt:variant>
      <vt:variant>
        <vt:i4>0</vt:i4>
      </vt:variant>
      <vt:variant>
        <vt:i4>5</vt:i4>
      </vt:variant>
      <vt:variant>
        <vt:lpwstr>http://sitemaker.umich.edu/nett/point_faqs</vt:lpwstr>
      </vt:variant>
      <vt:variant>
        <vt:lpwstr/>
      </vt:variant>
      <vt:variant>
        <vt:i4>5505085</vt:i4>
      </vt:variant>
      <vt:variant>
        <vt:i4>36</vt:i4>
      </vt:variant>
      <vt:variant>
        <vt:i4>0</vt:i4>
      </vt:variant>
      <vt:variant>
        <vt:i4>5</vt:i4>
      </vt:variant>
      <vt:variant>
        <vt:lpwstr>https://sitemaker.umich.edu/nett/point_resources_and_training</vt:lpwstr>
      </vt:variant>
      <vt:variant>
        <vt:lpwstr/>
      </vt:variant>
      <vt:variant>
        <vt:i4>5505085</vt:i4>
      </vt:variant>
      <vt:variant>
        <vt:i4>33</vt:i4>
      </vt:variant>
      <vt:variant>
        <vt:i4>0</vt:i4>
      </vt:variant>
      <vt:variant>
        <vt:i4>5</vt:i4>
      </vt:variant>
      <vt:variant>
        <vt:lpwstr>https://sitemaker.umich.edu/nett/point_resources_and_training</vt:lpwstr>
      </vt:variant>
      <vt:variant>
        <vt:lpwstr/>
      </vt:variant>
      <vt:variant>
        <vt:i4>4522031</vt:i4>
      </vt:variant>
      <vt:variant>
        <vt:i4>30</vt:i4>
      </vt:variant>
      <vt:variant>
        <vt:i4>0</vt:i4>
      </vt:variant>
      <vt:variant>
        <vt:i4>5</vt:i4>
      </vt:variant>
      <vt:variant>
        <vt:lpwstr>http://sitemaker.umich.edu/nett/point_faqs</vt:lpwstr>
      </vt:variant>
      <vt:variant>
        <vt:lpwstr/>
      </vt:variant>
      <vt:variant>
        <vt:i4>5505085</vt:i4>
      </vt:variant>
      <vt:variant>
        <vt:i4>27</vt:i4>
      </vt:variant>
      <vt:variant>
        <vt:i4>0</vt:i4>
      </vt:variant>
      <vt:variant>
        <vt:i4>5</vt:i4>
      </vt:variant>
      <vt:variant>
        <vt:lpwstr>https://sitemaker.umich.edu/nett/point_resources_and_training</vt:lpwstr>
      </vt:variant>
      <vt:variant>
        <vt:lpwstr/>
      </vt:variant>
      <vt:variant>
        <vt:i4>1507444</vt:i4>
      </vt:variant>
      <vt:variant>
        <vt:i4>24</vt:i4>
      </vt:variant>
      <vt:variant>
        <vt:i4>0</vt:i4>
      </vt:variant>
      <vt:variant>
        <vt:i4>5</vt:i4>
      </vt:variant>
      <vt:variant>
        <vt:lpwstr>mailto:mary.farrant@ucsfmedctr.org</vt:lpwstr>
      </vt:variant>
      <vt:variant>
        <vt:lpwstr/>
      </vt:variant>
      <vt:variant>
        <vt:i4>5242936</vt:i4>
      </vt:variant>
      <vt:variant>
        <vt:i4>21</vt:i4>
      </vt:variant>
      <vt:variant>
        <vt:i4>0</vt:i4>
      </vt:variant>
      <vt:variant>
        <vt:i4>5</vt:i4>
      </vt:variant>
      <vt:variant>
        <vt:lpwstr>mailto:murphya@pharmacy.ucsf.edu</vt:lpwstr>
      </vt:variant>
      <vt:variant>
        <vt:lpwstr/>
      </vt:variant>
      <vt:variant>
        <vt:i4>1114229</vt:i4>
      </vt:variant>
      <vt:variant>
        <vt:i4>18</vt:i4>
      </vt:variant>
      <vt:variant>
        <vt:i4>0</vt:i4>
      </vt:variant>
      <vt:variant>
        <vt:i4>5</vt:i4>
      </vt:variant>
      <vt:variant>
        <vt:lpwstr>mailto:balesj@pharmacy.ucsf.edu</vt:lpwstr>
      </vt:variant>
      <vt:variant>
        <vt:lpwstr/>
      </vt:variant>
      <vt:variant>
        <vt:i4>852081</vt:i4>
      </vt:variant>
      <vt:variant>
        <vt:i4>15</vt:i4>
      </vt:variant>
      <vt:variant>
        <vt:i4>0</vt:i4>
      </vt:variant>
      <vt:variant>
        <vt:i4>5</vt:i4>
      </vt:variant>
      <vt:variant>
        <vt:lpwstr>mailto:davisb@pharmacy.ucsf.edu</vt:lpwstr>
      </vt:variant>
      <vt:variant>
        <vt:lpwstr/>
      </vt:variant>
      <vt:variant>
        <vt:i4>1507444</vt:i4>
      </vt:variant>
      <vt:variant>
        <vt:i4>12</vt:i4>
      </vt:variant>
      <vt:variant>
        <vt:i4>0</vt:i4>
      </vt:variant>
      <vt:variant>
        <vt:i4>5</vt:i4>
      </vt:variant>
      <vt:variant>
        <vt:lpwstr>mailto:mary.farrant@ucsfmedctr.org</vt:lpwstr>
      </vt:variant>
      <vt:variant>
        <vt:lpwstr/>
      </vt:variant>
      <vt:variant>
        <vt:i4>2162710</vt:i4>
      </vt:variant>
      <vt:variant>
        <vt:i4>9</vt:i4>
      </vt:variant>
      <vt:variant>
        <vt:i4>0</vt:i4>
      </vt:variant>
      <vt:variant>
        <vt:i4>5</vt:i4>
      </vt:variant>
      <vt:variant>
        <vt:lpwstr>mailto:rileycp@musc.edu</vt:lpwstr>
      </vt:variant>
      <vt:variant>
        <vt:lpwstr/>
      </vt:variant>
      <vt:variant>
        <vt:i4>1114229</vt:i4>
      </vt:variant>
      <vt:variant>
        <vt:i4>6</vt:i4>
      </vt:variant>
      <vt:variant>
        <vt:i4>0</vt:i4>
      </vt:variant>
      <vt:variant>
        <vt:i4>5</vt:i4>
      </vt:variant>
      <vt:variant>
        <vt:lpwstr>mailto:balesj@pharmacy.ucsf.edu</vt:lpwstr>
      </vt:variant>
      <vt:variant>
        <vt:lpwstr/>
      </vt:variant>
      <vt:variant>
        <vt:i4>7733270</vt:i4>
      </vt:variant>
      <vt:variant>
        <vt:i4>3</vt:i4>
      </vt:variant>
      <vt:variant>
        <vt:i4>0</vt:i4>
      </vt:variant>
      <vt:variant>
        <vt:i4>5</vt:i4>
      </vt:variant>
      <vt:variant>
        <vt:lpwstr>mailto:Tanl@pharmacy.ucsf.edu</vt:lpwstr>
      </vt:variant>
      <vt:variant>
        <vt:lpwstr/>
      </vt:variant>
      <vt:variant>
        <vt:i4>7471119</vt:i4>
      </vt:variant>
      <vt:variant>
        <vt:i4>0</vt:i4>
      </vt:variant>
      <vt:variant>
        <vt:i4>0</vt:i4>
      </vt:variant>
      <vt:variant>
        <vt:i4>5</vt:i4>
      </vt:variant>
      <vt:variant>
        <vt:lpwstr>mailto:FerroneM@pharmacy.ucsf.edu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Standard Operating Procedure Template</dc:title>
  <dc:creator>moori001</dc:creator>
  <cp:lastModifiedBy>Zurita, Karla</cp:lastModifiedBy>
  <cp:revision>3</cp:revision>
  <cp:lastPrinted>2016-11-07T17:24:00Z</cp:lastPrinted>
  <dcterms:created xsi:type="dcterms:W3CDTF">2017-06-09T18:25:00Z</dcterms:created>
  <dcterms:modified xsi:type="dcterms:W3CDTF">2017-06-09T18:30:00Z</dcterms:modified>
</cp:coreProperties>
</file>